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2" w:type="dxa"/>
        <w:jc w:val="center"/>
        <w:tblLayout w:type="fixed"/>
        <w:tblLook w:val="04A0" w:firstRow="1" w:lastRow="0" w:firstColumn="1" w:lastColumn="0" w:noHBand="0" w:noVBand="1"/>
      </w:tblPr>
      <w:tblGrid>
        <w:gridCol w:w="933"/>
        <w:gridCol w:w="9417"/>
        <w:gridCol w:w="992"/>
      </w:tblGrid>
      <w:tr w:rsidR="00936D23" w:rsidTr="001C0DF0">
        <w:trPr>
          <w:trHeight w:val="495"/>
          <w:jc w:val="center"/>
        </w:trPr>
        <w:tc>
          <w:tcPr>
            <w:tcW w:w="11342" w:type="dxa"/>
            <w:gridSpan w:val="3"/>
            <w:tcBorders>
              <w:bottom w:val="single" w:sz="8" w:space="0" w:color="008000"/>
            </w:tcBorders>
            <w:shd w:val="clear" w:color="auto" w:fill="auto"/>
            <w:vAlign w:val="center"/>
          </w:tcPr>
          <w:p w:rsidR="00936D23" w:rsidRDefault="000703D5" w:rsidP="00004725">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6962236"/>
            <w:bookmarkStart w:id="1" w:name="_GoBack"/>
            <w:r>
              <w:rPr>
                <w:rFonts w:ascii="仿宋_GB2312" w:eastAsia="仿宋_GB2312" w:hAnsi="宋体" w:cs="宋体" w:hint="eastAsia"/>
                <w:b/>
                <w:bCs/>
                <w:color w:val="0000FF"/>
                <w:kern w:val="0"/>
                <w:sz w:val="28"/>
                <w:szCs w:val="28"/>
              </w:rPr>
              <w:t>体外前列腺电容热疗机</w:t>
            </w:r>
          </w:p>
        </w:tc>
      </w:tr>
      <w:tr w:rsidR="00936D2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17"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92"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004725">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17" w:type="dxa"/>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92" w:type="dxa"/>
            <w:tcBorders>
              <w:top w:val="nil"/>
              <w:left w:val="nil"/>
              <w:bottom w:val="single" w:sz="8" w:space="0" w:color="008000"/>
              <w:right w:val="single" w:sz="8" w:space="0" w:color="008000"/>
            </w:tcBorders>
            <w:shd w:val="clear" w:color="auto" w:fill="auto"/>
            <w:vAlign w:val="center"/>
          </w:tcPr>
          <w:p w:rsidR="001E18E3" w:rsidRDefault="00216CE0" w:rsidP="001C0DF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r w:rsidR="001C0DF0">
              <w:rPr>
                <w:rFonts w:ascii="仿宋_GB2312" w:eastAsia="仿宋_GB2312" w:hAnsi="宋体" w:cs="宋体"/>
                <w:kern w:val="0"/>
                <w:sz w:val="28"/>
                <w:szCs w:val="28"/>
              </w:rPr>
              <w:t xml:space="preserve"> </w:t>
            </w:r>
          </w:p>
        </w:tc>
      </w:tr>
      <w:tr w:rsidR="001E18E3" w:rsidTr="001C0DF0">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17"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DC2695" w:rsidTr="00E7515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C2695" w:rsidRPr="003B5E5C" w:rsidRDefault="00F76102" w:rsidP="002C7B2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17" w:type="dxa"/>
            <w:tcBorders>
              <w:top w:val="nil"/>
              <w:left w:val="nil"/>
              <w:bottom w:val="single" w:sz="8" w:space="0" w:color="008000"/>
              <w:right w:val="single" w:sz="8" w:space="0" w:color="008000"/>
            </w:tcBorders>
            <w:shd w:val="clear" w:color="auto" w:fill="auto"/>
          </w:tcPr>
          <w:p w:rsidR="00DC2695" w:rsidRPr="002C7B2E" w:rsidRDefault="00DC2695" w:rsidP="002C7B2E">
            <w:pPr>
              <w:pStyle w:val="Af0"/>
              <w:tabs>
                <w:tab w:val="left" w:pos="1440"/>
              </w:tabs>
              <w:adjustRightInd w:val="0"/>
              <w:snapToGrid w:val="0"/>
              <w:spacing w:line="240" w:lineRule="atLeast"/>
              <w:jc w:val="left"/>
              <w:rPr>
                <w:rFonts w:ascii="仿宋_GB2312" w:eastAsia="仿宋_GB2312" w:hAnsi="宋体" w:cs="宋体"/>
                <w:color w:val="auto"/>
                <w:kern w:val="0"/>
                <w:sz w:val="28"/>
                <w:szCs w:val="28"/>
                <w:bdr w:val="none" w:sz="0" w:space="0" w:color="auto"/>
              </w:rPr>
            </w:pPr>
            <w:r w:rsidRPr="002C7B2E">
              <w:rPr>
                <w:rFonts w:ascii="仿宋_GB2312" w:eastAsia="仿宋_GB2312" w:hAnsi="宋体" w:cs="宋体"/>
                <w:color w:val="auto"/>
                <w:kern w:val="0"/>
                <w:sz w:val="28"/>
                <w:szCs w:val="28"/>
                <w:bdr w:val="none" w:sz="0" w:space="0" w:color="auto"/>
              </w:rPr>
              <w:t>治疗温度：</w:t>
            </w:r>
            <w:r w:rsidR="0076141B">
              <w:rPr>
                <w:rFonts w:ascii="仿宋_GB2312" w:eastAsia="仿宋_GB2312" w:hAnsi="宋体" w:cs="宋体" w:hint="eastAsia"/>
                <w:color w:val="auto"/>
                <w:kern w:val="0"/>
                <w:sz w:val="28"/>
                <w:szCs w:val="28"/>
                <w:bdr w:val="none" w:sz="0" w:space="0" w:color="auto"/>
              </w:rPr>
              <w:t>≥</w:t>
            </w:r>
            <w:r w:rsidRPr="002C7B2E">
              <w:rPr>
                <w:rFonts w:ascii="仿宋_GB2312" w:eastAsia="仿宋_GB2312" w:hAnsi="宋体" w:cs="宋体"/>
                <w:color w:val="auto"/>
                <w:kern w:val="0"/>
                <w:sz w:val="28"/>
                <w:szCs w:val="28"/>
                <w:bdr w:val="none" w:sz="0" w:space="0" w:color="auto"/>
              </w:rPr>
              <w:t>36</w:t>
            </w:r>
            <w:r w:rsidRPr="002C7B2E">
              <w:rPr>
                <w:rFonts w:ascii="仿宋_GB2312" w:eastAsia="仿宋_GB2312" w:hAnsi="宋体" w:cs="宋体"/>
                <w:color w:val="auto"/>
                <w:kern w:val="0"/>
                <w:sz w:val="28"/>
                <w:szCs w:val="28"/>
                <w:bdr w:val="none" w:sz="0" w:space="0" w:color="auto"/>
              </w:rPr>
              <w:t>℃</w:t>
            </w:r>
            <w:r w:rsidRPr="002C7B2E">
              <w:rPr>
                <w:rFonts w:ascii="仿宋_GB2312" w:eastAsia="仿宋_GB2312" w:hAnsi="宋体" w:cs="宋体"/>
                <w:color w:val="auto"/>
                <w:kern w:val="0"/>
                <w:sz w:val="28"/>
                <w:szCs w:val="28"/>
                <w:bdr w:val="none" w:sz="0" w:space="0" w:color="auto"/>
              </w:rPr>
              <w:t>-43</w:t>
            </w:r>
            <w:r w:rsidRPr="002C7B2E">
              <w:rPr>
                <w:rFonts w:ascii="仿宋_GB2312" w:eastAsia="仿宋_GB2312" w:hAnsi="宋体" w:cs="宋体"/>
                <w:color w:val="auto"/>
                <w:kern w:val="0"/>
                <w:sz w:val="28"/>
                <w:szCs w:val="28"/>
                <w:bdr w:val="none" w:sz="0" w:space="0" w:color="auto"/>
              </w:rPr>
              <w:t>℃</w:t>
            </w:r>
            <w:r w:rsidRPr="002C7B2E">
              <w:rPr>
                <w:rFonts w:ascii="仿宋_GB2312" w:eastAsia="仿宋_GB2312" w:hAnsi="宋体" w:cs="宋体"/>
                <w:color w:val="auto"/>
                <w:kern w:val="0"/>
                <w:sz w:val="28"/>
                <w:szCs w:val="28"/>
                <w:bdr w:val="none" w:sz="0" w:space="0" w:color="auto"/>
              </w:rPr>
              <w:t>连续可调</w:t>
            </w:r>
          </w:p>
        </w:tc>
        <w:tc>
          <w:tcPr>
            <w:tcW w:w="992" w:type="dxa"/>
            <w:tcBorders>
              <w:top w:val="nil"/>
              <w:left w:val="nil"/>
              <w:bottom w:val="single" w:sz="8" w:space="0" w:color="008000"/>
              <w:right w:val="single" w:sz="8" w:space="0" w:color="008000"/>
            </w:tcBorders>
            <w:shd w:val="clear" w:color="auto" w:fill="auto"/>
            <w:vAlign w:val="center"/>
          </w:tcPr>
          <w:p w:rsidR="00DC2695" w:rsidRDefault="00D624B5" w:rsidP="00D624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C2695" w:rsidTr="00E7515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C2695" w:rsidRPr="003B5E5C" w:rsidRDefault="00F76102" w:rsidP="002C7B2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17" w:type="dxa"/>
            <w:tcBorders>
              <w:top w:val="nil"/>
              <w:left w:val="nil"/>
              <w:bottom w:val="single" w:sz="8" w:space="0" w:color="008000"/>
              <w:right w:val="single" w:sz="8" w:space="0" w:color="008000"/>
            </w:tcBorders>
            <w:shd w:val="clear" w:color="auto" w:fill="auto"/>
          </w:tcPr>
          <w:p w:rsidR="00DC2695" w:rsidRPr="002C7B2E" w:rsidRDefault="00DC2695" w:rsidP="002C7B2E">
            <w:pPr>
              <w:pStyle w:val="Af0"/>
              <w:tabs>
                <w:tab w:val="left" w:pos="1440"/>
              </w:tabs>
              <w:adjustRightInd w:val="0"/>
              <w:snapToGrid w:val="0"/>
              <w:spacing w:line="240" w:lineRule="atLeast"/>
              <w:jc w:val="left"/>
              <w:rPr>
                <w:rFonts w:ascii="仿宋_GB2312" w:eastAsia="仿宋_GB2312" w:hAnsi="宋体" w:cs="宋体"/>
                <w:color w:val="auto"/>
                <w:kern w:val="0"/>
                <w:sz w:val="28"/>
                <w:szCs w:val="28"/>
                <w:bdr w:val="none" w:sz="0" w:space="0" w:color="auto"/>
              </w:rPr>
            </w:pPr>
            <w:r w:rsidRPr="002C7B2E">
              <w:rPr>
                <w:rFonts w:ascii="仿宋_GB2312" w:eastAsia="仿宋_GB2312" w:hAnsi="宋体" w:cs="宋体"/>
                <w:color w:val="auto"/>
                <w:kern w:val="0"/>
                <w:sz w:val="28"/>
                <w:szCs w:val="28"/>
                <w:bdr w:val="none" w:sz="0" w:space="0" w:color="auto"/>
              </w:rPr>
              <w:t>治疗时间：</w:t>
            </w:r>
            <w:r w:rsidR="0076141B">
              <w:rPr>
                <w:rFonts w:ascii="仿宋_GB2312" w:eastAsia="仿宋_GB2312" w:hAnsi="宋体" w:cs="宋体" w:hint="eastAsia"/>
                <w:color w:val="auto"/>
                <w:kern w:val="0"/>
                <w:sz w:val="28"/>
                <w:szCs w:val="28"/>
                <w:bdr w:val="none" w:sz="0" w:space="0" w:color="auto"/>
              </w:rPr>
              <w:t>≥</w:t>
            </w:r>
            <w:r w:rsidRPr="002C7B2E">
              <w:rPr>
                <w:rFonts w:ascii="仿宋_GB2312" w:eastAsia="仿宋_GB2312" w:hAnsi="宋体" w:cs="宋体"/>
                <w:color w:val="auto"/>
                <w:kern w:val="0"/>
                <w:sz w:val="28"/>
                <w:szCs w:val="28"/>
                <w:bdr w:val="none" w:sz="0" w:space="0" w:color="auto"/>
              </w:rPr>
              <w:t>0-180min连续可调</w:t>
            </w:r>
          </w:p>
        </w:tc>
        <w:tc>
          <w:tcPr>
            <w:tcW w:w="992" w:type="dxa"/>
            <w:tcBorders>
              <w:top w:val="nil"/>
              <w:left w:val="nil"/>
              <w:bottom w:val="single" w:sz="8" w:space="0" w:color="008000"/>
              <w:right w:val="single" w:sz="8" w:space="0" w:color="008000"/>
            </w:tcBorders>
            <w:shd w:val="clear" w:color="auto" w:fill="auto"/>
            <w:vAlign w:val="center"/>
          </w:tcPr>
          <w:p w:rsidR="00DC2695" w:rsidRDefault="00DC2695" w:rsidP="005F334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C2695" w:rsidTr="00E7515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C2695" w:rsidRPr="003B5E5C" w:rsidRDefault="00FE79D5" w:rsidP="002C7B2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F76102">
              <w:rPr>
                <w:rFonts w:ascii="仿宋_GB2312" w:eastAsia="仿宋_GB2312" w:hAnsi="宋体" w:cs="宋体" w:hint="eastAsia"/>
                <w:kern w:val="0"/>
                <w:sz w:val="28"/>
                <w:szCs w:val="28"/>
              </w:rPr>
              <w:t>3</w:t>
            </w:r>
          </w:p>
        </w:tc>
        <w:tc>
          <w:tcPr>
            <w:tcW w:w="9417" w:type="dxa"/>
            <w:tcBorders>
              <w:top w:val="nil"/>
              <w:left w:val="nil"/>
              <w:bottom w:val="single" w:sz="8" w:space="0" w:color="008000"/>
              <w:right w:val="single" w:sz="8" w:space="0" w:color="008000"/>
            </w:tcBorders>
            <w:shd w:val="clear" w:color="auto" w:fill="auto"/>
          </w:tcPr>
          <w:p w:rsidR="00DC2695" w:rsidRPr="002C7B2E" w:rsidRDefault="00DC2695" w:rsidP="003301A8">
            <w:pPr>
              <w:pStyle w:val="Af0"/>
              <w:tabs>
                <w:tab w:val="left" w:pos="1440"/>
              </w:tabs>
              <w:adjustRightInd w:val="0"/>
              <w:snapToGrid w:val="0"/>
              <w:spacing w:line="240" w:lineRule="atLeast"/>
              <w:jc w:val="left"/>
              <w:rPr>
                <w:rFonts w:ascii="仿宋_GB2312" w:eastAsia="仿宋_GB2312" w:hAnsi="宋体" w:cs="宋体"/>
                <w:color w:val="auto"/>
                <w:kern w:val="0"/>
                <w:sz w:val="28"/>
                <w:szCs w:val="28"/>
                <w:bdr w:val="none" w:sz="0" w:space="0" w:color="auto"/>
              </w:rPr>
            </w:pPr>
            <w:r w:rsidRPr="002C7B2E">
              <w:rPr>
                <w:rFonts w:ascii="仿宋_GB2312" w:eastAsia="仿宋_GB2312" w:hAnsi="宋体" w:cs="宋体"/>
                <w:color w:val="auto"/>
                <w:kern w:val="0"/>
                <w:sz w:val="28"/>
                <w:szCs w:val="28"/>
                <w:bdr w:val="none" w:sz="0" w:space="0" w:color="auto"/>
              </w:rPr>
              <w:t>透热深度：</w:t>
            </w:r>
            <w:r w:rsidR="0076141B">
              <w:rPr>
                <w:rFonts w:ascii="仿宋_GB2312" w:eastAsia="仿宋_GB2312" w:hAnsi="宋体" w:cs="宋体" w:hint="eastAsia"/>
                <w:color w:val="auto"/>
                <w:kern w:val="0"/>
                <w:sz w:val="28"/>
                <w:szCs w:val="28"/>
                <w:bdr w:val="none" w:sz="0" w:space="0" w:color="auto"/>
              </w:rPr>
              <w:t>≥</w:t>
            </w:r>
            <w:r w:rsidRPr="002C7B2E">
              <w:rPr>
                <w:rFonts w:ascii="仿宋_GB2312" w:eastAsia="仿宋_GB2312" w:hAnsi="宋体" w:cs="宋体"/>
                <w:color w:val="auto"/>
                <w:kern w:val="0"/>
                <w:sz w:val="28"/>
                <w:szCs w:val="28"/>
                <w:bdr w:val="none" w:sz="0" w:space="0" w:color="auto"/>
              </w:rPr>
              <w:t xml:space="preserve"> 2</w:t>
            </w:r>
            <w:r w:rsidR="003301A8">
              <w:rPr>
                <w:rFonts w:ascii="仿宋_GB2312" w:eastAsia="仿宋_GB2312" w:hAnsi="宋体" w:cs="宋体" w:hint="eastAsia"/>
                <w:color w:val="auto"/>
                <w:kern w:val="0"/>
                <w:sz w:val="28"/>
                <w:szCs w:val="28"/>
                <w:bdr w:val="none" w:sz="0" w:space="0" w:color="auto"/>
              </w:rPr>
              <w:t>5</w:t>
            </w:r>
            <w:r w:rsidRPr="002C7B2E">
              <w:rPr>
                <w:rFonts w:ascii="仿宋_GB2312" w:eastAsia="仿宋_GB2312" w:hAnsi="宋体" w:cs="宋体"/>
                <w:color w:val="auto"/>
                <w:kern w:val="0"/>
                <w:sz w:val="28"/>
                <w:szCs w:val="28"/>
                <w:bdr w:val="none" w:sz="0" w:space="0" w:color="auto"/>
              </w:rPr>
              <w:t>cm</w:t>
            </w:r>
          </w:p>
        </w:tc>
        <w:tc>
          <w:tcPr>
            <w:tcW w:w="992" w:type="dxa"/>
            <w:tcBorders>
              <w:top w:val="nil"/>
              <w:left w:val="nil"/>
              <w:bottom w:val="single" w:sz="8" w:space="0" w:color="008000"/>
              <w:right w:val="single" w:sz="8" w:space="0" w:color="008000"/>
            </w:tcBorders>
            <w:shd w:val="clear" w:color="auto" w:fill="auto"/>
            <w:vAlign w:val="center"/>
          </w:tcPr>
          <w:p w:rsidR="00DC2695" w:rsidRDefault="00DC2695" w:rsidP="005F334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C2695" w:rsidTr="00E7515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C2695" w:rsidRPr="003B5E5C" w:rsidRDefault="00F76102" w:rsidP="002C7B2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17" w:type="dxa"/>
            <w:tcBorders>
              <w:top w:val="nil"/>
              <w:left w:val="nil"/>
              <w:bottom w:val="single" w:sz="8" w:space="0" w:color="008000"/>
              <w:right w:val="single" w:sz="8" w:space="0" w:color="008000"/>
            </w:tcBorders>
            <w:shd w:val="clear" w:color="auto" w:fill="auto"/>
          </w:tcPr>
          <w:p w:rsidR="00DC2695" w:rsidRPr="002C7B2E" w:rsidRDefault="00854CED" w:rsidP="00854CED">
            <w:pPr>
              <w:pStyle w:val="Af0"/>
              <w:tabs>
                <w:tab w:val="left" w:pos="1440"/>
              </w:tabs>
              <w:adjustRightInd w:val="0"/>
              <w:snapToGrid w:val="0"/>
              <w:spacing w:line="240" w:lineRule="atLeast"/>
              <w:jc w:val="left"/>
              <w:rPr>
                <w:rFonts w:ascii="仿宋_GB2312" w:eastAsia="仿宋_GB2312" w:hAnsi="宋体" w:cs="宋体"/>
                <w:color w:val="auto"/>
                <w:kern w:val="0"/>
                <w:sz w:val="28"/>
                <w:szCs w:val="28"/>
                <w:bdr w:val="none" w:sz="0" w:space="0" w:color="auto"/>
              </w:rPr>
            </w:pPr>
            <w:r>
              <w:rPr>
                <w:rFonts w:ascii="仿宋_GB2312" w:eastAsia="仿宋_GB2312" w:hAnsi="宋体" w:cs="宋体"/>
                <w:color w:val="auto"/>
                <w:kern w:val="0"/>
                <w:sz w:val="28"/>
                <w:szCs w:val="28"/>
                <w:bdr w:val="none" w:sz="0" w:space="0" w:color="auto"/>
              </w:rPr>
              <w:t>治疗温度、功率实时监控，</w:t>
            </w:r>
            <w:r w:rsidR="00DC2695" w:rsidRPr="002C7B2E">
              <w:rPr>
                <w:rFonts w:ascii="仿宋_GB2312" w:eastAsia="仿宋_GB2312" w:hAnsi="宋体" w:cs="宋体"/>
                <w:color w:val="auto"/>
                <w:kern w:val="0"/>
                <w:sz w:val="28"/>
                <w:szCs w:val="28"/>
                <w:bdr w:val="none" w:sz="0" w:space="0" w:color="auto"/>
              </w:rPr>
              <w:t>高温警示，自动降压降温功能</w:t>
            </w:r>
          </w:p>
        </w:tc>
        <w:tc>
          <w:tcPr>
            <w:tcW w:w="992" w:type="dxa"/>
            <w:tcBorders>
              <w:top w:val="nil"/>
              <w:left w:val="nil"/>
              <w:bottom w:val="single" w:sz="8" w:space="0" w:color="008000"/>
              <w:right w:val="single" w:sz="8" w:space="0" w:color="008000"/>
            </w:tcBorders>
            <w:shd w:val="clear" w:color="auto" w:fill="auto"/>
            <w:vAlign w:val="center"/>
          </w:tcPr>
          <w:p w:rsidR="00DC2695" w:rsidRDefault="00DC2695" w:rsidP="005F334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C2695" w:rsidTr="00E7515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C2695" w:rsidRPr="003B5E5C" w:rsidRDefault="00F76102" w:rsidP="002C7B2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17" w:type="dxa"/>
            <w:tcBorders>
              <w:top w:val="nil"/>
              <w:left w:val="nil"/>
              <w:bottom w:val="single" w:sz="8" w:space="0" w:color="008000"/>
              <w:right w:val="single" w:sz="8" w:space="0" w:color="008000"/>
            </w:tcBorders>
            <w:shd w:val="clear" w:color="auto" w:fill="auto"/>
          </w:tcPr>
          <w:p w:rsidR="00DC2695" w:rsidRPr="002C7B2E" w:rsidRDefault="00DC2695" w:rsidP="0076141B">
            <w:pPr>
              <w:pStyle w:val="Af0"/>
              <w:tabs>
                <w:tab w:val="left" w:pos="1440"/>
              </w:tabs>
              <w:adjustRightInd w:val="0"/>
              <w:snapToGrid w:val="0"/>
              <w:spacing w:line="240" w:lineRule="atLeast"/>
              <w:jc w:val="left"/>
              <w:rPr>
                <w:rFonts w:ascii="仿宋_GB2312" w:eastAsia="仿宋_GB2312" w:hAnsi="宋体" w:cs="宋体"/>
                <w:color w:val="auto"/>
                <w:kern w:val="0"/>
                <w:sz w:val="28"/>
                <w:szCs w:val="28"/>
                <w:bdr w:val="none" w:sz="0" w:space="0" w:color="auto"/>
              </w:rPr>
            </w:pPr>
            <w:r w:rsidRPr="002C7B2E">
              <w:rPr>
                <w:rFonts w:ascii="仿宋_GB2312" w:eastAsia="仿宋_GB2312" w:hAnsi="宋体" w:cs="宋体"/>
                <w:color w:val="auto"/>
                <w:kern w:val="0"/>
                <w:sz w:val="28"/>
                <w:szCs w:val="28"/>
                <w:bdr w:val="none" w:sz="0" w:space="0" w:color="auto"/>
              </w:rPr>
              <w:t>操作界面实时显示功率、治疗温度和治疗时间</w:t>
            </w:r>
          </w:p>
        </w:tc>
        <w:tc>
          <w:tcPr>
            <w:tcW w:w="992" w:type="dxa"/>
            <w:tcBorders>
              <w:top w:val="nil"/>
              <w:left w:val="nil"/>
              <w:bottom w:val="single" w:sz="8" w:space="0" w:color="008000"/>
              <w:right w:val="single" w:sz="8" w:space="0" w:color="008000"/>
            </w:tcBorders>
            <w:shd w:val="clear" w:color="auto" w:fill="auto"/>
            <w:vAlign w:val="center"/>
          </w:tcPr>
          <w:p w:rsidR="00DC2695" w:rsidRDefault="00DC2695" w:rsidP="005F334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C2695" w:rsidTr="00E7515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C2695" w:rsidRPr="003B5E5C" w:rsidRDefault="00F76102" w:rsidP="002C7B2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17" w:type="dxa"/>
            <w:tcBorders>
              <w:top w:val="nil"/>
              <w:left w:val="nil"/>
              <w:bottom w:val="single" w:sz="8" w:space="0" w:color="008000"/>
              <w:right w:val="single" w:sz="8" w:space="0" w:color="008000"/>
            </w:tcBorders>
            <w:shd w:val="clear" w:color="auto" w:fill="auto"/>
          </w:tcPr>
          <w:p w:rsidR="00DC2695" w:rsidRPr="002C7B2E" w:rsidRDefault="00DC2695" w:rsidP="00854CED">
            <w:pPr>
              <w:pStyle w:val="Af0"/>
              <w:tabs>
                <w:tab w:val="left" w:pos="1440"/>
              </w:tabs>
              <w:adjustRightInd w:val="0"/>
              <w:snapToGrid w:val="0"/>
              <w:spacing w:line="240" w:lineRule="atLeast"/>
              <w:jc w:val="left"/>
              <w:rPr>
                <w:rFonts w:ascii="仿宋_GB2312" w:eastAsia="仿宋_GB2312" w:hAnsi="宋体" w:cs="宋体"/>
                <w:color w:val="auto"/>
                <w:kern w:val="0"/>
                <w:sz w:val="28"/>
                <w:szCs w:val="28"/>
                <w:bdr w:val="none" w:sz="0" w:space="0" w:color="auto"/>
              </w:rPr>
            </w:pPr>
            <w:r w:rsidRPr="002C7B2E">
              <w:rPr>
                <w:rFonts w:ascii="仿宋_GB2312" w:eastAsia="仿宋_GB2312" w:hAnsi="宋体" w:cs="宋体"/>
                <w:color w:val="auto"/>
                <w:kern w:val="0"/>
                <w:sz w:val="28"/>
                <w:szCs w:val="28"/>
                <w:bdr w:val="none" w:sz="0" w:space="0" w:color="auto"/>
              </w:rPr>
              <w:t>变压器：</w:t>
            </w:r>
            <w:r w:rsidR="00854CED" w:rsidRPr="002C7B2E">
              <w:rPr>
                <w:rFonts w:ascii="仿宋_GB2312" w:eastAsia="仿宋_GB2312" w:hAnsi="宋体" w:cs="宋体"/>
                <w:color w:val="auto"/>
                <w:kern w:val="0"/>
                <w:sz w:val="28"/>
                <w:szCs w:val="28"/>
                <w:bdr w:val="none" w:sz="0" w:space="0" w:color="auto"/>
              </w:rPr>
              <w:t xml:space="preserve"> </w:t>
            </w:r>
            <w:r w:rsidRPr="002C7B2E">
              <w:rPr>
                <w:rFonts w:ascii="仿宋_GB2312" w:eastAsia="仿宋_GB2312" w:hAnsi="宋体" w:cs="宋体"/>
                <w:color w:val="auto"/>
                <w:kern w:val="0"/>
                <w:sz w:val="28"/>
                <w:szCs w:val="28"/>
                <w:bdr w:val="none" w:sz="0" w:space="0" w:color="auto"/>
              </w:rPr>
              <w:t>“</w:t>
            </w:r>
            <w:r w:rsidRPr="002C7B2E">
              <w:rPr>
                <w:rFonts w:ascii="仿宋_GB2312" w:eastAsia="仿宋_GB2312" w:hAnsi="宋体" w:cs="宋体"/>
                <w:color w:val="auto"/>
                <w:kern w:val="0"/>
                <w:sz w:val="28"/>
                <w:szCs w:val="28"/>
                <w:bdr w:val="none" w:sz="0" w:space="0" w:color="auto"/>
              </w:rPr>
              <w:t>R</w:t>
            </w:r>
            <w:r w:rsidRPr="002C7B2E">
              <w:rPr>
                <w:rFonts w:ascii="仿宋_GB2312" w:eastAsia="仿宋_GB2312" w:hAnsi="宋体" w:cs="宋体"/>
                <w:color w:val="auto"/>
                <w:kern w:val="0"/>
                <w:sz w:val="28"/>
                <w:szCs w:val="28"/>
                <w:bdr w:val="none" w:sz="0" w:space="0" w:color="auto"/>
              </w:rPr>
              <w:t>”</w:t>
            </w:r>
            <w:r w:rsidRPr="002C7B2E">
              <w:rPr>
                <w:rFonts w:ascii="仿宋_GB2312" w:eastAsia="仿宋_GB2312" w:hAnsi="宋体" w:cs="宋体"/>
                <w:color w:val="auto"/>
                <w:kern w:val="0"/>
                <w:sz w:val="28"/>
                <w:szCs w:val="28"/>
                <w:bdr w:val="none" w:sz="0" w:space="0" w:color="auto"/>
              </w:rPr>
              <w:t>型变压器</w:t>
            </w:r>
          </w:p>
        </w:tc>
        <w:tc>
          <w:tcPr>
            <w:tcW w:w="992" w:type="dxa"/>
            <w:tcBorders>
              <w:top w:val="nil"/>
              <w:left w:val="nil"/>
              <w:bottom w:val="single" w:sz="8" w:space="0" w:color="008000"/>
              <w:right w:val="single" w:sz="8" w:space="0" w:color="008000"/>
            </w:tcBorders>
            <w:shd w:val="clear" w:color="auto" w:fill="auto"/>
            <w:vAlign w:val="center"/>
          </w:tcPr>
          <w:p w:rsidR="00DC2695" w:rsidRDefault="00DC2695" w:rsidP="005F334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C2695" w:rsidTr="00E7515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C2695" w:rsidRPr="003B5E5C" w:rsidRDefault="00F76102" w:rsidP="002C7B2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17" w:type="dxa"/>
            <w:tcBorders>
              <w:top w:val="nil"/>
              <w:left w:val="nil"/>
              <w:bottom w:val="single" w:sz="8" w:space="0" w:color="008000"/>
              <w:right w:val="single" w:sz="8" w:space="0" w:color="008000"/>
            </w:tcBorders>
            <w:shd w:val="clear" w:color="auto" w:fill="auto"/>
          </w:tcPr>
          <w:p w:rsidR="00DC2695" w:rsidRPr="002C7B2E" w:rsidRDefault="00DC2695" w:rsidP="002C7B2E">
            <w:pPr>
              <w:pStyle w:val="Af0"/>
              <w:tabs>
                <w:tab w:val="left" w:pos="1440"/>
              </w:tabs>
              <w:adjustRightInd w:val="0"/>
              <w:snapToGrid w:val="0"/>
              <w:spacing w:line="240" w:lineRule="atLeast"/>
              <w:jc w:val="left"/>
              <w:rPr>
                <w:rFonts w:ascii="仿宋_GB2312" w:eastAsia="仿宋_GB2312" w:hAnsi="宋体" w:cs="宋体"/>
                <w:color w:val="auto"/>
                <w:kern w:val="0"/>
                <w:sz w:val="28"/>
                <w:szCs w:val="28"/>
                <w:bdr w:val="none" w:sz="0" w:space="0" w:color="auto"/>
              </w:rPr>
            </w:pPr>
            <w:r w:rsidRPr="002C7B2E">
              <w:rPr>
                <w:rFonts w:ascii="仿宋_GB2312" w:eastAsia="仿宋_GB2312" w:hAnsi="宋体" w:cs="宋体"/>
                <w:color w:val="auto"/>
                <w:kern w:val="0"/>
                <w:sz w:val="28"/>
                <w:szCs w:val="28"/>
                <w:bdr w:val="none" w:sz="0" w:space="0" w:color="auto"/>
              </w:rPr>
              <w:t>采用</w:t>
            </w:r>
            <w:proofErr w:type="gramStart"/>
            <w:r w:rsidRPr="002C7B2E">
              <w:rPr>
                <w:rFonts w:ascii="仿宋_GB2312" w:eastAsia="仿宋_GB2312" w:hAnsi="宋体" w:cs="宋体"/>
                <w:color w:val="auto"/>
                <w:kern w:val="0"/>
                <w:sz w:val="28"/>
                <w:szCs w:val="28"/>
                <w:bdr w:val="none" w:sz="0" w:space="0" w:color="auto"/>
              </w:rPr>
              <w:t>军工级</w:t>
            </w:r>
            <w:proofErr w:type="gramEnd"/>
            <w:r w:rsidRPr="002C7B2E">
              <w:rPr>
                <w:rFonts w:ascii="仿宋_GB2312" w:eastAsia="仿宋_GB2312" w:hAnsi="宋体" w:cs="宋体"/>
                <w:color w:val="auto"/>
                <w:kern w:val="0"/>
                <w:sz w:val="28"/>
                <w:szCs w:val="28"/>
                <w:bdr w:val="none" w:sz="0" w:space="0" w:color="auto"/>
              </w:rPr>
              <w:t>FU-81功率放大管，无限制运行，无治疗盲区</w:t>
            </w:r>
          </w:p>
        </w:tc>
        <w:tc>
          <w:tcPr>
            <w:tcW w:w="992" w:type="dxa"/>
            <w:tcBorders>
              <w:top w:val="nil"/>
              <w:left w:val="nil"/>
              <w:bottom w:val="single" w:sz="8" w:space="0" w:color="008000"/>
              <w:right w:val="single" w:sz="8" w:space="0" w:color="008000"/>
            </w:tcBorders>
            <w:shd w:val="clear" w:color="auto" w:fill="auto"/>
            <w:vAlign w:val="center"/>
          </w:tcPr>
          <w:p w:rsidR="00DC2695" w:rsidRDefault="00DC2695" w:rsidP="005F334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C2695" w:rsidTr="00E7515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C2695" w:rsidRPr="003B5E5C" w:rsidRDefault="00F76102" w:rsidP="002C7B2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417" w:type="dxa"/>
            <w:tcBorders>
              <w:top w:val="nil"/>
              <w:left w:val="nil"/>
              <w:bottom w:val="single" w:sz="8" w:space="0" w:color="008000"/>
              <w:right w:val="single" w:sz="8" w:space="0" w:color="008000"/>
            </w:tcBorders>
            <w:shd w:val="clear" w:color="auto" w:fill="auto"/>
          </w:tcPr>
          <w:p w:rsidR="00DC2695" w:rsidRPr="002C7B2E" w:rsidRDefault="00DC2695" w:rsidP="00F76102">
            <w:pPr>
              <w:pStyle w:val="Af0"/>
              <w:tabs>
                <w:tab w:val="left" w:pos="1440"/>
              </w:tabs>
              <w:adjustRightInd w:val="0"/>
              <w:snapToGrid w:val="0"/>
              <w:spacing w:line="240" w:lineRule="atLeast"/>
              <w:jc w:val="left"/>
              <w:rPr>
                <w:rFonts w:ascii="仿宋_GB2312" w:eastAsia="仿宋_GB2312" w:hAnsi="宋体" w:cs="宋体"/>
                <w:color w:val="auto"/>
                <w:kern w:val="0"/>
                <w:sz w:val="28"/>
                <w:szCs w:val="28"/>
                <w:bdr w:val="none" w:sz="0" w:space="0" w:color="auto"/>
              </w:rPr>
            </w:pPr>
            <w:r w:rsidRPr="002C7B2E">
              <w:rPr>
                <w:rFonts w:ascii="仿宋_GB2312" w:eastAsia="仿宋_GB2312" w:hAnsi="宋体" w:cs="宋体"/>
                <w:color w:val="auto"/>
                <w:kern w:val="0"/>
                <w:sz w:val="28"/>
                <w:szCs w:val="28"/>
                <w:bdr w:val="none" w:sz="0" w:space="0" w:color="auto"/>
              </w:rPr>
              <w:t>专用电动治疗床：高分子聚合材料</w:t>
            </w:r>
          </w:p>
        </w:tc>
        <w:tc>
          <w:tcPr>
            <w:tcW w:w="992" w:type="dxa"/>
            <w:tcBorders>
              <w:top w:val="nil"/>
              <w:left w:val="nil"/>
              <w:bottom w:val="single" w:sz="8" w:space="0" w:color="008000"/>
              <w:right w:val="single" w:sz="8" w:space="0" w:color="008000"/>
            </w:tcBorders>
            <w:shd w:val="clear" w:color="auto" w:fill="auto"/>
            <w:vAlign w:val="center"/>
          </w:tcPr>
          <w:p w:rsidR="00DC2695" w:rsidRDefault="00DC2695" w:rsidP="005F334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C2695" w:rsidTr="00E7515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C2695" w:rsidRPr="003B5E5C" w:rsidRDefault="00F76102" w:rsidP="002C7B2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417" w:type="dxa"/>
            <w:tcBorders>
              <w:top w:val="nil"/>
              <w:left w:val="nil"/>
              <w:bottom w:val="single" w:sz="8" w:space="0" w:color="008000"/>
              <w:right w:val="single" w:sz="8" w:space="0" w:color="008000"/>
            </w:tcBorders>
            <w:shd w:val="clear" w:color="auto" w:fill="auto"/>
          </w:tcPr>
          <w:p w:rsidR="00DC2695" w:rsidRPr="002C7B2E" w:rsidRDefault="00DC2695" w:rsidP="00F76102">
            <w:pPr>
              <w:pStyle w:val="Af0"/>
              <w:tabs>
                <w:tab w:val="left" w:pos="1440"/>
              </w:tabs>
              <w:adjustRightInd w:val="0"/>
              <w:snapToGrid w:val="0"/>
              <w:spacing w:line="240" w:lineRule="atLeast"/>
              <w:jc w:val="left"/>
              <w:rPr>
                <w:rFonts w:ascii="仿宋_GB2312" w:eastAsia="仿宋_GB2312" w:hAnsi="宋体" w:cs="宋体"/>
                <w:color w:val="auto"/>
                <w:kern w:val="0"/>
                <w:sz w:val="28"/>
                <w:szCs w:val="28"/>
                <w:bdr w:val="none" w:sz="0" w:space="0" w:color="auto"/>
              </w:rPr>
            </w:pPr>
            <w:r w:rsidRPr="002C7B2E">
              <w:rPr>
                <w:rFonts w:ascii="仿宋_GB2312" w:eastAsia="仿宋_GB2312" w:hAnsi="宋体" w:cs="宋体"/>
                <w:color w:val="auto"/>
                <w:kern w:val="0"/>
                <w:sz w:val="28"/>
                <w:szCs w:val="28"/>
                <w:bdr w:val="none" w:sz="0" w:space="0" w:color="auto"/>
              </w:rPr>
              <w:t>电动治疗臂，极板行程</w:t>
            </w:r>
            <w:r w:rsidR="00F76102">
              <w:rPr>
                <w:rFonts w:ascii="仿宋_GB2312" w:eastAsia="仿宋_GB2312" w:hAnsi="宋体" w:cs="宋体" w:hint="eastAsia"/>
                <w:color w:val="auto"/>
                <w:kern w:val="0"/>
                <w:sz w:val="28"/>
                <w:szCs w:val="28"/>
                <w:bdr w:val="none" w:sz="0" w:space="0" w:color="auto"/>
              </w:rPr>
              <w:t>≥</w:t>
            </w:r>
            <w:r w:rsidRPr="002C7B2E">
              <w:rPr>
                <w:rFonts w:ascii="仿宋_GB2312" w:eastAsia="仿宋_GB2312" w:hAnsi="宋体" w:cs="宋体"/>
                <w:color w:val="auto"/>
                <w:kern w:val="0"/>
                <w:sz w:val="28"/>
                <w:szCs w:val="28"/>
                <w:bdr w:val="none" w:sz="0" w:space="0" w:color="auto"/>
              </w:rPr>
              <w:t>180mm，极板直径210mm</w:t>
            </w:r>
          </w:p>
        </w:tc>
        <w:tc>
          <w:tcPr>
            <w:tcW w:w="992" w:type="dxa"/>
            <w:tcBorders>
              <w:top w:val="nil"/>
              <w:left w:val="nil"/>
              <w:bottom w:val="single" w:sz="8" w:space="0" w:color="008000"/>
              <w:right w:val="single" w:sz="8" w:space="0" w:color="008000"/>
            </w:tcBorders>
            <w:shd w:val="clear" w:color="auto" w:fill="auto"/>
            <w:vAlign w:val="center"/>
          </w:tcPr>
          <w:p w:rsidR="00DC2695" w:rsidRDefault="00DC2695" w:rsidP="005F334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76102" w:rsidTr="00E7515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76102" w:rsidRPr="003B5E5C" w:rsidRDefault="00F76102" w:rsidP="002C7B2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417" w:type="dxa"/>
            <w:tcBorders>
              <w:top w:val="nil"/>
              <w:left w:val="nil"/>
              <w:bottom w:val="single" w:sz="8" w:space="0" w:color="008000"/>
              <w:right w:val="single" w:sz="8" w:space="0" w:color="008000"/>
            </w:tcBorders>
            <w:shd w:val="clear" w:color="auto" w:fill="auto"/>
          </w:tcPr>
          <w:p w:rsidR="00F76102" w:rsidRPr="002C7B2E" w:rsidRDefault="00F76102" w:rsidP="00661D91">
            <w:pPr>
              <w:pStyle w:val="Af0"/>
              <w:tabs>
                <w:tab w:val="left" w:pos="1440"/>
              </w:tabs>
              <w:adjustRightInd w:val="0"/>
              <w:snapToGrid w:val="0"/>
              <w:spacing w:line="240" w:lineRule="atLeast"/>
              <w:jc w:val="left"/>
              <w:rPr>
                <w:rFonts w:ascii="仿宋_GB2312" w:eastAsia="仿宋_GB2312" w:hAnsi="宋体" w:cs="宋体"/>
                <w:color w:val="auto"/>
                <w:kern w:val="0"/>
                <w:sz w:val="28"/>
                <w:szCs w:val="28"/>
                <w:bdr w:val="none" w:sz="0" w:space="0" w:color="auto"/>
              </w:rPr>
            </w:pPr>
            <w:r w:rsidRPr="002C7B2E">
              <w:rPr>
                <w:rFonts w:ascii="仿宋_GB2312" w:eastAsia="仿宋_GB2312" w:hAnsi="宋体" w:cs="宋体"/>
                <w:color w:val="auto"/>
                <w:kern w:val="0"/>
                <w:sz w:val="28"/>
                <w:szCs w:val="28"/>
                <w:bdr w:val="none" w:sz="0" w:space="0" w:color="auto"/>
              </w:rPr>
              <w:t>接地要求：单独接地，接地电阻</w:t>
            </w:r>
            <w:r w:rsidRPr="002C7B2E">
              <w:rPr>
                <w:rFonts w:ascii="仿宋_GB2312" w:eastAsia="仿宋_GB2312" w:hAnsi="宋体" w:cs="宋体"/>
                <w:color w:val="auto"/>
                <w:kern w:val="0"/>
                <w:sz w:val="28"/>
                <w:szCs w:val="28"/>
                <w:bdr w:val="none" w:sz="0" w:space="0" w:color="auto"/>
              </w:rPr>
              <w:t>≤</w:t>
            </w:r>
            <w:r w:rsidRPr="002C7B2E">
              <w:rPr>
                <w:rFonts w:ascii="仿宋_GB2312" w:eastAsia="仿宋_GB2312" w:hAnsi="宋体" w:cs="宋体"/>
                <w:color w:val="auto"/>
                <w:kern w:val="0"/>
                <w:sz w:val="28"/>
                <w:szCs w:val="28"/>
                <w:bdr w:val="none" w:sz="0" w:space="0" w:color="auto"/>
              </w:rPr>
              <w:t>2欧</w:t>
            </w:r>
          </w:p>
        </w:tc>
        <w:tc>
          <w:tcPr>
            <w:tcW w:w="992" w:type="dxa"/>
            <w:tcBorders>
              <w:top w:val="nil"/>
              <w:left w:val="nil"/>
              <w:bottom w:val="single" w:sz="8" w:space="0" w:color="008000"/>
              <w:right w:val="single" w:sz="8" w:space="0" w:color="008000"/>
            </w:tcBorders>
            <w:shd w:val="clear" w:color="auto" w:fill="auto"/>
            <w:vAlign w:val="center"/>
          </w:tcPr>
          <w:p w:rsidR="00F76102" w:rsidRDefault="00F76102" w:rsidP="005F334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301A8" w:rsidTr="00B1755C">
        <w:trPr>
          <w:trHeight w:val="388"/>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301A8" w:rsidRPr="003B5E5C" w:rsidRDefault="003301A8" w:rsidP="002C7B2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417" w:type="dxa"/>
            <w:tcBorders>
              <w:top w:val="nil"/>
              <w:left w:val="nil"/>
              <w:bottom w:val="single" w:sz="8" w:space="0" w:color="008000"/>
              <w:right w:val="single" w:sz="8" w:space="0" w:color="008000"/>
            </w:tcBorders>
            <w:shd w:val="clear" w:color="auto" w:fill="auto"/>
          </w:tcPr>
          <w:p w:rsidR="003301A8" w:rsidRPr="002C7B2E" w:rsidRDefault="003301A8" w:rsidP="005F1AF9">
            <w:pPr>
              <w:pStyle w:val="Af0"/>
              <w:adjustRightInd w:val="0"/>
              <w:snapToGrid w:val="0"/>
              <w:spacing w:line="240" w:lineRule="atLeast"/>
              <w:jc w:val="left"/>
              <w:rPr>
                <w:rFonts w:ascii="仿宋_GB2312" w:eastAsia="仿宋_GB2312" w:hAnsi="宋体" w:cs="宋体"/>
                <w:color w:val="auto"/>
                <w:kern w:val="0"/>
                <w:sz w:val="28"/>
                <w:szCs w:val="28"/>
                <w:bdr w:val="none" w:sz="0" w:space="0" w:color="auto"/>
              </w:rPr>
            </w:pPr>
            <w:r w:rsidRPr="002C7B2E">
              <w:rPr>
                <w:rFonts w:ascii="仿宋_GB2312" w:eastAsia="仿宋_GB2312" w:hAnsi="宋体" w:cs="宋体"/>
                <w:color w:val="auto"/>
                <w:kern w:val="0"/>
                <w:sz w:val="28"/>
                <w:szCs w:val="28"/>
                <w:bdr w:val="none" w:sz="0" w:space="0" w:color="auto"/>
              </w:rPr>
              <w:t>治疗床：</w:t>
            </w:r>
            <w:proofErr w:type="gramStart"/>
            <w:r w:rsidRPr="002C7B2E">
              <w:rPr>
                <w:rFonts w:ascii="仿宋_GB2312" w:eastAsia="仿宋_GB2312" w:hAnsi="宋体" w:cs="宋体"/>
                <w:color w:val="auto"/>
                <w:kern w:val="0"/>
                <w:sz w:val="28"/>
                <w:szCs w:val="28"/>
                <w:bdr w:val="none" w:sz="0" w:space="0" w:color="auto"/>
              </w:rPr>
              <w:t>床长</w:t>
            </w:r>
            <w:proofErr w:type="gramEnd"/>
            <w:r w:rsidRPr="002C7B2E">
              <w:rPr>
                <w:rFonts w:ascii="仿宋_GB2312" w:eastAsia="仿宋_GB2312" w:hAnsi="宋体" w:cs="宋体"/>
                <w:color w:val="auto"/>
                <w:kern w:val="0"/>
                <w:sz w:val="28"/>
                <w:szCs w:val="28"/>
                <w:bdr w:val="none" w:sz="0" w:space="0" w:color="auto"/>
              </w:rPr>
              <w:t>2.2</w:t>
            </w:r>
            <w:r>
              <w:rPr>
                <w:rFonts w:ascii="仿宋_GB2312" w:eastAsia="仿宋_GB2312" w:hAnsi="宋体" w:cs="宋体" w:hint="eastAsia"/>
                <w:color w:val="auto"/>
                <w:kern w:val="0"/>
                <w:sz w:val="28"/>
                <w:szCs w:val="28"/>
                <w:bdr w:val="none" w:sz="0" w:space="0" w:color="auto"/>
              </w:rPr>
              <w:t>m</w:t>
            </w:r>
            <w:r w:rsidRPr="002C7B2E">
              <w:rPr>
                <w:rFonts w:ascii="仿宋_GB2312" w:eastAsia="仿宋_GB2312" w:hAnsi="宋体" w:cs="宋体"/>
                <w:color w:val="auto"/>
                <w:kern w:val="0"/>
                <w:sz w:val="28"/>
                <w:szCs w:val="28"/>
                <w:bdr w:val="none" w:sz="0" w:space="0" w:color="auto"/>
              </w:rPr>
              <w:t>；移动距离</w:t>
            </w:r>
            <w:r w:rsidRPr="002C7B2E">
              <w:rPr>
                <w:rFonts w:ascii="仿宋_GB2312" w:eastAsia="仿宋_GB2312" w:hAnsi="宋体" w:cs="宋体"/>
                <w:color w:val="auto"/>
                <w:kern w:val="0"/>
                <w:sz w:val="28"/>
                <w:szCs w:val="28"/>
                <w:bdr w:val="none" w:sz="0" w:space="0" w:color="auto"/>
              </w:rPr>
              <w:t>≥</w:t>
            </w:r>
            <w:r w:rsidRPr="002C7B2E">
              <w:rPr>
                <w:rFonts w:ascii="仿宋_GB2312" w:eastAsia="仿宋_GB2312" w:hAnsi="宋体" w:cs="宋体"/>
                <w:color w:val="auto"/>
                <w:kern w:val="0"/>
                <w:sz w:val="28"/>
                <w:szCs w:val="28"/>
                <w:bdr w:val="none" w:sz="0" w:space="0" w:color="auto"/>
              </w:rPr>
              <w:t>0.75</w:t>
            </w:r>
            <w:r>
              <w:rPr>
                <w:rFonts w:ascii="仿宋_GB2312" w:eastAsia="仿宋_GB2312" w:hAnsi="宋体" w:cs="宋体" w:hint="eastAsia"/>
                <w:color w:val="auto"/>
                <w:kern w:val="0"/>
                <w:sz w:val="28"/>
                <w:szCs w:val="28"/>
                <w:bdr w:val="none" w:sz="0" w:space="0" w:color="auto"/>
              </w:rPr>
              <w:t>m</w:t>
            </w:r>
          </w:p>
        </w:tc>
        <w:tc>
          <w:tcPr>
            <w:tcW w:w="992" w:type="dxa"/>
            <w:tcBorders>
              <w:top w:val="nil"/>
              <w:left w:val="nil"/>
              <w:bottom w:val="single" w:sz="8" w:space="0" w:color="008000"/>
              <w:right w:val="single" w:sz="8" w:space="0" w:color="008000"/>
            </w:tcBorders>
            <w:shd w:val="clear" w:color="auto" w:fill="auto"/>
            <w:vAlign w:val="center"/>
          </w:tcPr>
          <w:p w:rsidR="003301A8" w:rsidRDefault="003301A8" w:rsidP="005F334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301A8" w:rsidTr="00E7515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301A8" w:rsidRPr="003B5E5C" w:rsidRDefault="003301A8" w:rsidP="002C7B2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417" w:type="dxa"/>
            <w:tcBorders>
              <w:top w:val="nil"/>
              <w:left w:val="nil"/>
              <w:bottom w:val="single" w:sz="8" w:space="0" w:color="008000"/>
              <w:right w:val="single" w:sz="8" w:space="0" w:color="008000"/>
            </w:tcBorders>
            <w:shd w:val="clear" w:color="auto" w:fill="auto"/>
          </w:tcPr>
          <w:p w:rsidR="003301A8" w:rsidRPr="00D63075" w:rsidRDefault="003301A8" w:rsidP="005F1AF9">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提供详细配置清单（含名称、规格、型号、单价）</w:t>
            </w:r>
          </w:p>
        </w:tc>
        <w:tc>
          <w:tcPr>
            <w:tcW w:w="992" w:type="dxa"/>
            <w:tcBorders>
              <w:top w:val="nil"/>
              <w:left w:val="nil"/>
              <w:bottom w:val="single" w:sz="8" w:space="0" w:color="008000"/>
              <w:right w:val="single" w:sz="8" w:space="0" w:color="008000"/>
            </w:tcBorders>
            <w:shd w:val="clear" w:color="auto" w:fill="auto"/>
            <w:vAlign w:val="center"/>
          </w:tcPr>
          <w:p w:rsidR="003301A8" w:rsidRDefault="003301A8" w:rsidP="005F334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301A8"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301A8" w:rsidRDefault="003301A8">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17" w:type="dxa"/>
            <w:tcBorders>
              <w:top w:val="nil"/>
              <w:left w:val="nil"/>
              <w:bottom w:val="single" w:sz="8" w:space="0" w:color="008000"/>
              <w:right w:val="single" w:sz="8" w:space="0" w:color="008000"/>
            </w:tcBorders>
            <w:shd w:val="clear" w:color="auto" w:fill="auto"/>
            <w:vAlign w:val="center"/>
          </w:tcPr>
          <w:p w:rsidR="003301A8" w:rsidRDefault="003301A8">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92" w:type="dxa"/>
            <w:tcBorders>
              <w:top w:val="nil"/>
              <w:left w:val="nil"/>
              <w:bottom w:val="single" w:sz="8" w:space="0" w:color="008000"/>
              <w:right w:val="single" w:sz="8" w:space="0" w:color="008000"/>
            </w:tcBorders>
            <w:shd w:val="clear" w:color="auto" w:fill="auto"/>
            <w:vAlign w:val="center"/>
          </w:tcPr>
          <w:p w:rsidR="003301A8" w:rsidRDefault="003301A8">
            <w:pPr>
              <w:widowControl/>
              <w:adjustRightInd w:val="0"/>
              <w:snapToGrid w:val="0"/>
              <w:spacing w:line="240" w:lineRule="atLeast"/>
              <w:jc w:val="center"/>
              <w:rPr>
                <w:rFonts w:ascii="仿宋_GB2312" w:eastAsia="仿宋_GB2312" w:hAnsi="宋体" w:cs="宋体"/>
                <w:kern w:val="0"/>
                <w:sz w:val="28"/>
                <w:szCs w:val="28"/>
              </w:rPr>
            </w:pPr>
          </w:p>
        </w:tc>
      </w:tr>
      <w:tr w:rsidR="003301A8" w:rsidTr="001C0DF0">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301A8" w:rsidRDefault="003301A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17" w:type="dxa"/>
            <w:tcBorders>
              <w:top w:val="nil"/>
              <w:left w:val="nil"/>
              <w:bottom w:val="single" w:sz="8" w:space="0" w:color="008000"/>
              <w:right w:val="single" w:sz="8" w:space="0" w:color="008000"/>
            </w:tcBorders>
            <w:shd w:val="clear" w:color="auto" w:fill="auto"/>
            <w:vAlign w:val="center"/>
          </w:tcPr>
          <w:p w:rsidR="003301A8" w:rsidRDefault="003301A8" w:rsidP="0072504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sidRPr="0072504B">
              <w:rPr>
                <w:rFonts w:ascii="仿宋_GB2312" w:eastAsia="仿宋_GB2312" w:hAnsi="宋体" w:cs="宋体" w:hint="eastAsia"/>
                <w:kern w:val="0"/>
                <w:sz w:val="28"/>
                <w:szCs w:val="28"/>
              </w:rPr>
              <w:t>3</w:t>
            </w:r>
            <w:r w:rsidRPr="0072504B">
              <w:rPr>
                <w:rFonts w:ascii="仿宋_GB2312" w:eastAsia="仿宋_GB2312" w:hAnsi="宋体" w:cs="宋体"/>
                <w:kern w:val="0"/>
                <w:sz w:val="28"/>
                <w:szCs w:val="28"/>
              </w:rPr>
              <w:t>年</w:t>
            </w:r>
            <w:r>
              <w:rPr>
                <w:rFonts w:ascii="仿宋_GB2312" w:eastAsia="仿宋_GB2312" w:hAnsi="宋体" w:cs="宋体"/>
                <w:kern w:val="0"/>
                <w:sz w:val="28"/>
                <w:szCs w:val="28"/>
              </w:rPr>
              <w:t>（提供厂家保修承诺），在质保期内每年由维修工程师提供至少2次的上门维护保养工作</w:t>
            </w:r>
          </w:p>
        </w:tc>
        <w:tc>
          <w:tcPr>
            <w:tcW w:w="992" w:type="dxa"/>
            <w:tcBorders>
              <w:top w:val="nil"/>
              <w:left w:val="nil"/>
              <w:bottom w:val="single" w:sz="8" w:space="0" w:color="008000"/>
              <w:right w:val="single" w:sz="8" w:space="0" w:color="008000"/>
            </w:tcBorders>
            <w:shd w:val="clear" w:color="auto" w:fill="auto"/>
            <w:vAlign w:val="center"/>
          </w:tcPr>
          <w:p w:rsidR="003301A8" w:rsidRDefault="003301A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301A8" w:rsidTr="001C0DF0">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301A8" w:rsidRDefault="003301A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17" w:type="dxa"/>
            <w:tcBorders>
              <w:top w:val="nil"/>
              <w:left w:val="nil"/>
              <w:bottom w:val="single" w:sz="8" w:space="0" w:color="008000"/>
              <w:right w:val="single" w:sz="8" w:space="0" w:color="008000"/>
            </w:tcBorders>
            <w:shd w:val="clear" w:color="auto" w:fill="auto"/>
            <w:vAlign w:val="center"/>
          </w:tcPr>
          <w:p w:rsidR="003301A8" w:rsidRDefault="003301A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92" w:type="dxa"/>
            <w:tcBorders>
              <w:top w:val="nil"/>
              <w:left w:val="nil"/>
              <w:bottom w:val="single" w:sz="8" w:space="0" w:color="008000"/>
              <w:right w:val="single" w:sz="8" w:space="0" w:color="008000"/>
            </w:tcBorders>
            <w:shd w:val="clear" w:color="auto" w:fill="auto"/>
            <w:vAlign w:val="center"/>
          </w:tcPr>
          <w:p w:rsidR="003301A8" w:rsidRDefault="003301A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301A8"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301A8" w:rsidRDefault="003301A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17" w:type="dxa"/>
            <w:tcBorders>
              <w:top w:val="nil"/>
              <w:left w:val="nil"/>
              <w:bottom w:val="single" w:sz="8" w:space="0" w:color="008000"/>
              <w:right w:val="single" w:sz="8" w:space="0" w:color="008000"/>
            </w:tcBorders>
            <w:shd w:val="clear" w:color="auto" w:fill="auto"/>
            <w:vAlign w:val="center"/>
          </w:tcPr>
          <w:p w:rsidR="003301A8" w:rsidRDefault="003301A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92" w:type="dxa"/>
            <w:tcBorders>
              <w:top w:val="nil"/>
              <w:left w:val="nil"/>
              <w:bottom w:val="single" w:sz="8" w:space="0" w:color="008000"/>
              <w:right w:val="single" w:sz="8" w:space="0" w:color="008000"/>
            </w:tcBorders>
            <w:shd w:val="clear" w:color="auto" w:fill="auto"/>
            <w:vAlign w:val="center"/>
          </w:tcPr>
          <w:p w:rsidR="003301A8" w:rsidRDefault="003301A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301A8"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301A8" w:rsidRDefault="003301A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Pr>
                <w:rFonts w:ascii="仿宋_GB2312" w:eastAsia="仿宋_GB2312" w:hAnsi="宋体" w:cs="宋体"/>
                <w:kern w:val="0"/>
                <w:sz w:val="28"/>
                <w:szCs w:val="28"/>
              </w:rPr>
              <w:t>4</w:t>
            </w:r>
          </w:p>
        </w:tc>
        <w:tc>
          <w:tcPr>
            <w:tcW w:w="9417" w:type="dxa"/>
            <w:tcBorders>
              <w:top w:val="nil"/>
              <w:left w:val="nil"/>
              <w:bottom w:val="single" w:sz="8" w:space="0" w:color="008000"/>
              <w:right w:val="single" w:sz="8" w:space="0" w:color="008000"/>
            </w:tcBorders>
            <w:shd w:val="clear" w:color="auto" w:fill="auto"/>
            <w:vAlign w:val="center"/>
          </w:tcPr>
          <w:p w:rsidR="003301A8" w:rsidRDefault="003301A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92" w:type="dxa"/>
            <w:tcBorders>
              <w:top w:val="nil"/>
              <w:left w:val="nil"/>
              <w:bottom w:val="single" w:sz="8" w:space="0" w:color="008000"/>
              <w:right w:val="single" w:sz="8" w:space="0" w:color="008000"/>
            </w:tcBorders>
            <w:shd w:val="clear" w:color="auto" w:fill="auto"/>
            <w:vAlign w:val="center"/>
          </w:tcPr>
          <w:p w:rsidR="003301A8" w:rsidRDefault="003301A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301A8" w:rsidTr="0006508B">
        <w:trPr>
          <w:trHeight w:val="413"/>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301A8" w:rsidRDefault="003301A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17" w:type="dxa"/>
            <w:tcBorders>
              <w:top w:val="nil"/>
              <w:left w:val="nil"/>
              <w:bottom w:val="single" w:sz="8" w:space="0" w:color="008000"/>
              <w:right w:val="single" w:sz="8" w:space="0" w:color="008000"/>
            </w:tcBorders>
            <w:shd w:val="clear" w:color="auto" w:fill="auto"/>
            <w:vAlign w:val="center"/>
          </w:tcPr>
          <w:p w:rsidR="003301A8" w:rsidRDefault="003301A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到货时间：合同签订后30日内</w:t>
            </w:r>
          </w:p>
        </w:tc>
        <w:tc>
          <w:tcPr>
            <w:tcW w:w="992" w:type="dxa"/>
            <w:tcBorders>
              <w:top w:val="nil"/>
              <w:left w:val="nil"/>
              <w:bottom w:val="single" w:sz="8" w:space="0" w:color="008000"/>
              <w:right w:val="single" w:sz="8" w:space="0" w:color="008000"/>
            </w:tcBorders>
            <w:shd w:val="clear" w:color="auto" w:fill="auto"/>
            <w:vAlign w:val="center"/>
          </w:tcPr>
          <w:p w:rsidR="003301A8" w:rsidRDefault="003301A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Default="00936D23" w:rsidP="008F3BFA">
      <w:pPr>
        <w:adjustRightInd w:val="0"/>
        <w:snapToGrid w:val="0"/>
        <w:spacing w:line="240" w:lineRule="atLeast"/>
        <w:jc w:val="right"/>
        <w:rPr>
          <w:rFonts w:eastAsia="仿宋_GB2312"/>
          <w:b/>
          <w:bCs/>
          <w:color w:val="FF0000"/>
          <w:sz w:val="28"/>
          <w:szCs w:val="28"/>
        </w:rPr>
      </w:pPr>
    </w:p>
    <w:sectPr w:rsidR="00936D23" w:rsidSect="008F3BFA">
      <w:pgSz w:w="11906" w:h="16838"/>
      <w:pgMar w:top="113" w:right="680" w:bottom="113" w:left="73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3B7" w:rsidRDefault="00A943B7" w:rsidP="00863368">
      <w:r>
        <w:separator/>
      </w:r>
    </w:p>
  </w:endnote>
  <w:endnote w:type="continuationSeparator" w:id="0">
    <w:p w:rsidR="00A943B7" w:rsidRDefault="00A943B7"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3B7" w:rsidRDefault="00A943B7" w:rsidP="00863368">
      <w:r>
        <w:separator/>
      </w:r>
    </w:p>
  </w:footnote>
  <w:footnote w:type="continuationSeparator" w:id="0">
    <w:p w:rsidR="00A943B7" w:rsidRDefault="00A943B7"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496624"/>
    <w:multiLevelType w:val="singleLevel"/>
    <w:tmpl w:val="BA496624"/>
    <w:lvl w:ilvl="0">
      <w:start w:val="5"/>
      <w:numFmt w:val="decimal"/>
      <w:lvlText w:val="%1."/>
      <w:lvlJc w:val="left"/>
      <w:pPr>
        <w:tabs>
          <w:tab w:val="left" w:pos="312"/>
        </w:tabs>
      </w:pPr>
    </w:lvl>
  </w:abstractNum>
  <w:abstractNum w:abstractNumId="1" w15:restartNumberingAfterBreak="0">
    <w:nsid w:val="00000001"/>
    <w:multiLevelType w:val="singleLevel"/>
    <w:tmpl w:val="B5A0FD7B"/>
    <w:lvl w:ilvl="0">
      <w:start w:val="1"/>
      <w:numFmt w:val="decimal"/>
      <w:lvlText w:val="%1)"/>
      <w:lvlJc w:val="left"/>
      <w:pPr>
        <w:tabs>
          <w:tab w:val="num" w:pos="312"/>
        </w:tabs>
      </w:pPr>
    </w:lvl>
  </w:abstractNum>
  <w:abstractNum w:abstractNumId="2"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51D8BAF5"/>
    <w:multiLevelType w:val="singleLevel"/>
    <w:tmpl w:val="51D8BAF5"/>
    <w:lvl w:ilvl="0">
      <w:start w:val="9"/>
      <w:numFmt w:val="decimal"/>
      <w:suff w:val="nothing"/>
      <w:lvlText w:val="%1、"/>
      <w:lvlJc w:val="left"/>
    </w:lvl>
  </w:abstractNum>
  <w:abstractNum w:abstractNumId="4" w15:restartNumberingAfterBreak="0">
    <w:nsid w:val="7526B446"/>
    <w:multiLevelType w:val="singleLevel"/>
    <w:tmpl w:val="7526B446"/>
    <w:lvl w:ilvl="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4725"/>
    <w:rsid w:val="00007B5C"/>
    <w:rsid w:val="00011272"/>
    <w:rsid w:val="00012375"/>
    <w:rsid w:val="00015622"/>
    <w:rsid w:val="000207E5"/>
    <w:rsid w:val="00025BCD"/>
    <w:rsid w:val="00026D3B"/>
    <w:rsid w:val="00033642"/>
    <w:rsid w:val="000349BD"/>
    <w:rsid w:val="00041C99"/>
    <w:rsid w:val="000425C5"/>
    <w:rsid w:val="0004481A"/>
    <w:rsid w:val="00044949"/>
    <w:rsid w:val="0005014D"/>
    <w:rsid w:val="00057863"/>
    <w:rsid w:val="000607E2"/>
    <w:rsid w:val="000645E0"/>
    <w:rsid w:val="0006508B"/>
    <w:rsid w:val="00065BF7"/>
    <w:rsid w:val="000703D5"/>
    <w:rsid w:val="00070C75"/>
    <w:rsid w:val="00074025"/>
    <w:rsid w:val="00084116"/>
    <w:rsid w:val="00086B24"/>
    <w:rsid w:val="000923D4"/>
    <w:rsid w:val="00093ABB"/>
    <w:rsid w:val="000A6735"/>
    <w:rsid w:val="000A711A"/>
    <w:rsid w:val="000A7811"/>
    <w:rsid w:val="000B038D"/>
    <w:rsid w:val="000B1D3F"/>
    <w:rsid w:val="000B4977"/>
    <w:rsid w:val="000B571E"/>
    <w:rsid w:val="000C3117"/>
    <w:rsid w:val="000C4501"/>
    <w:rsid w:val="000C5C13"/>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116"/>
    <w:rsid w:val="00131A65"/>
    <w:rsid w:val="001330DB"/>
    <w:rsid w:val="001357C7"/>
    <w:rsid w:val="00137FE7"/>
    <w:rsid w:val="00143228"/>
    <w:rsid w:val="00150100"/>
    <w:rsid w:val="00151D4A"/>
    <w:rsid w:val="0015364A"/>
    <w:rsid w:val="00164968"/>
    <w:rsid w:val="00173D4D"/>
    <w:rsid w:val="001753C2"/>
    <w:rsid w:val="001760E2"/>
    <w:rsid w:val="00176D74"/>
    <w:rsid w:val="00187916"/>
    <w:rsid w:val="0018797D"/>
    <w:rsid w:val="001A715E"/>
    <w:rsid w:val="001B4894"/>
    <w:rsid w:val="001B6376"/>
    <w:rsid w:val="001C0DF0"/>
    <w:rsid w:val="001C1D90"/>
    <w:rsid w:val="001D5322"/>
    <w:rsid w:val="001D7CC7"/>
    <w:rsid w:val="001E18E3"/>
    <w:rsid w:val="001E3C7E"/>
    <w:rsid w:val="001E406D"/>
    <w:rsid w:val="001E52DE"/>
    <w:rsid w:val="001F7A59"/>
    <w:rsid w:val="00204156"/>
    <w:rsid w:val="002157DA"/>
    <w:rsid w:val="00216CE0"/>
    <w:rsid w:val="00224811"/>
    <w:rsid w:val="00226D7F"/>
    <w:rsid w:val="002346A2"/>
    <w:rsid w:val="00235378"/>
    <w:rsid w:val="00243446"/>
    <w:rsid w:val="00243487"/>
    <w:rsid w:val="0024463A"/>
    <w:rsid w:val="002451AF"/>
    <w:rsid w:val="00246ADF"/>
    <w:rsid w:val="00253A87"/>
    <w:rsid w:val="00261C54"/>
    <w:rsid w:val="002625DC"/>
    <w:rsid w:val="00264D78"/>
    <w:rsid w:val="00272590"/>
    <w:rsid w:val="00283CC0"/>
    <w:rsid w:val="00286CF8"/>
    <w:rsid w:val="00287A79"/>
    <w:rsid w:val="00287F2C"/>
    <w:rsid w:val="00290005"/>
    <w:rsid w:val="0029766D"/>
    <w:rsid w:val="0029776E"/>
    <w:rsid w:val="002A716B"/>
    <w:rsid w:val="002B0070"/>
    <w:rsid w:val="002B0748"/>
    <w:rsid w:val="002B37FE"/>
    <w:rsid w:val="002B3DE3"/>
    <w:rsid w:val="002B5702"/>
    <w:rsid w:val="002C7B2E"/>
    <w:rsid w:val="002C7E63"/>
    <w:rsid w:val="002D24B5"/>
    <w:rsid w:val="002D3179"/>
    <w:rsid w:val="002D527A"/>
    <w:rsid w:val="002D7739"/>
    <w:rsid w:val="002E0512"/>
    <w:rsid w:val="002E0E7B"/>
    <w:rsid w:val="002E1B8A"/>
    <w:rsid w:val="002E25CC"/>
    <w:rsid w:val="002F03E8"/>
    <w:rsid w:val="002F2348"/>
    <w:rsid w:val="002F4B35"/>
    <w:rsid w:val="00300E9A"/>
    <w:rsid w:val="00301895"/>
    <w:rsid w:val="0030368A"/>
    <w:rsid w:val="00307597"/>
    <w:rsid w:val="00311977"/>
    <w:rsid w:val="00313D0D"/>
    <w:rsid w:val="00317252"/>
    <w:rsid w:val="003177D8"/>
    <w:rsid w:val="00321450"/>
    <w:rsid w:val="00327A75"/>
    <w:rsid w:val="003301A8"/>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5E5C"/>
    <w:rsid w:val="003B7CE5"/>
    <w:rsid w:val="003C0C86"/>
    <w:rsid w:val="003C13DF"/>
    <w:rsid w:val="003C410B"/>
    <w:rsid w:val="003C6137"/>
    <w:rsid w:val="003E7334"/>
    <w:rsid w:val="003F3C6D"/>
    <w:rsid w:val="003F795A"/>
    <w:rsid w:val="00400446"/>
    <w:rsid w:val="00400E55"/>
    <w:rsid w:val="004010A0"/>
    <w:rsid w:val="00405304"/>
    <w:rsid w:val="004074A4"/>
    <w:rsid w:val="004106F3"/>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9482F"/>
    <w:rsid w:val="004A021E"/>
    <w:rsid w:val="004A45E8"/>
    <w:rsid w:val="004A68A8"/>
    <w:rsid w:val="004A6D82"/>
    <w:rsid w:val="004A7A40"/>
    <w:rsid w:val="004B5DD4"/>
    <w:rsid w:val="004C54BB"/>
    <w:rsid w:val="004C5B77"/>
    <w:rsid w:val="004C7E9E"/>
    <w:rsid w:val="004D16A1"/>
    <w:rsid w:val="004D3F0E"/>
    <w:rsid w:val="004F0E6D"/>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334A"/>
    <w:rsid w:val="005F4B7B"/>
    <w:rsid w:val="006000BA"/>
    <w:rsid w:val="00600CFB"/>
    <w:rsid w:val="00607F0F"/>
    <w:rsid w:val="00613031"/>
    <w:rsid w:val="006130A6"/>
    <w:rsid w:val="00613467"/>
    <w:rsid w:val="006139A6"/>
    <w:rsid w:val="00616A9D"/>
    <w:rsid w:val="0062147B"/>
    <w:rsid w:val="00640797"/>
    <w:rsid w:val="00642E61"/>
    <w:rsid w:val="006441E0"/>
    <w:rsid w:val="0064548E"/>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9527C"/>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04B"/>
    <w:rsid w:val="007258F7"/>
    <w:rsid w:val="00730216"/>
    <w:rsid w:val="0073423B"/>
    <w:rsid w:val="00747F55"/>
    <w:rsid w:val="007520E1"/>
    <w:rsid w:val="007523C8"/>
    <w:rsid w:val="00754350"/>
    <w:rsid w:val="0076141B"/>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2777C"/>
    <w:rsid w:val="00834013"/>
    <w:rsid w:val="00834C57"/>
    <w:rsid w:val="00844C01"/>
    <w:rsid w:val="00853D84"/>
    <w:rsid w:val="00854CED"/>
    <w:rsid w:val="00861DBF"/>
    <w:rsid w:val="00863368"/>
    <w:rsid w:val="008657D1"/>
    <w:rsid w:val="008732CB"/>
    <w:rsid w:val="00876979"/>
    <w:rsid w:val="0088032D"/>
    <w:rsid w:val="008817C3"/>
    <w:rsid w:val="00886454"/>
    <w:rsid w:val="008A3961"/>
    <w:rsid w:val="008C0D0F"/>
    <w:rsid w:val="008D1A27"/>
    <w:rsid w:val="008D20D5"/>
    <w:rsid w:val="008D2F0A"/>
    <w:rsid w:val="008D4F7A"/>
    <w:rsid w:val="008D5146"/>
    <w:rsid w:val="008E014C"/>
    <w:rsid w:val="008E306A"/>
    <w:rsid w:val="008E65FA"/>
    <w:rsid w:val="008E6F1A"/>
    <w:rsid w:val="008E75D8"/>
    <w:rsid w:val="008F01E8"/>
    <w:rsid w:val="008F0B6B"/>
    <w:rsid w:val="008F0F4B"/>
    <w:rsid w:val="008F189F"/>
    <w:rsid w:val="008F3BFA"/>
    <w:rsid w:val="008F68C1"/>
    <w:rsid w:val="009103DE"/>
    <w:rsid w:val="009123B7"/>
    <w:rsid w:val="009169B1"/>
    <w:rsid w:val="0091780B"/>
    <w:rsid w:val="00921614"/>
    <w:rsid w:val="00927E20"/>
    <w:rsid w:val="00930208"/>
    <w:rsid w:val="00935FEF"/>
    <w:rsid w:val="00936D23"/>
    <w:rsid w:val="00936F7F"/>
    <w:rsid w:val="0094132C"/>
    <w:rsid w:val="009414F2"/>
    <w:rsid w:val="009459F4"/>
    <w:rsid w:val="00950190"/>
    <w:rsid w:val="009505D1"/>
    <w:rsid w:val="00950617"/>
    <w:rsid w:val="00960B1F"/>
    <w:rsid w:val="00962380"/>
    <w:rsid w:val="0097314B"/>
    <w:rsid w:val="00975232"/>
    <w:rsid w:val="00975370"/>
    <w:rsid w:val="00976B8E"/>
    <w:rsid w:val="00983455"/>
    <w:rsid w:val="009A3EA5"/>
    <w:rsid w:val="009A6166"/>
    <w:rsid w:val="009A70F1"/>
    <w:rsid w:val="009B0B82"/>
    <w:rsid w:val="009B4CC0"/>
    <w:rsid w:val="009C057E"/>
    <w:rsid w:val="009C4459"/>
    <w:rsid w:val="009C5094"/>
    <w:rsid w:val="009C75FC"/>
    <w:rsid w:val="009D0BA0"/>
    <w:rsid w:val="009D71CE"/>
    <w:rsid w:val="009E074B"/>
    <w:rsid w:val="009E71D2"/>
    <w:rsid w:val="009E7BBF"/>
    <w:rsid w:val="009F287A"/>
    <w:rsid w:val="009F7510"/>
    <w:rsid w:val="00A02FDA"/>
    <w:rsid w:val="00A0740B"/>
    <w:rsid w:val="00A10591"/>
    <w:rsid w:val="00A11322"/>
    <w:rsid w:val="00A16C02"/>
    <w:rsid w:val="00A226D8"/>
    <w:rsid w:val="00A32AA1"/>
    <w:rsid w:val="00A32B79"/>
    <w:rsid w:val="00A34596"/>
    <w:rsid w:val="00A408DB"/>
    <w:rsid w:val="00A50117"/>
    <w:rsid w:val="00A555BB"/>
    <w:rsid w:val="00A5709A"/>
    <w:rsid w:val="00A65634"/>
    <w:rsid w:val="00A66A68"/>
    <w:rsid w:val="00A77284"/>
    <w:rsid w:val="00A85884"/>
    <w:rsid w:val="00A86FA7"/>
    <w:rsid w:val="00A93436"/>
    <w:rsid w:val="00A943B7"/>
    <w:rsid w:val="00AA061F"/>
    <w:rsid w:val="00AA2BD7"/>
    <w:rsid w:val="00AA7A46"/>
    <w:rsid w:val="00AB1A45"/>
    <w:rsid w:val="00AB59E1"/>
    <w:rsid w:val="00AB6268"/>
    <w:rsid w:val="00AC35D2"/>
    <w:rsid w:val="00AC3BD5"/>
    <w:rsid w:val="00AD21C2"/>
    <w:rsid w:val="00AD2D7B"/>
    <w:rsid w:val="00AD4167"/>
    <w:rsid w:val="00AD6E0E"/>
    <w:rsid w:val="00AE36FA"/>
    <w:rsid w:val="00AE38A2"/>
    <w:rsid w:val="00AE4CED"/>
    <w:rsid w:val="00AE6057"/>
    <w:rsid w:val="00AF21D6"/>
    <w:rsid w:val="00AF7C37"/>
    <w:rsid w:val="00B01674"/>
    <w:rsid w:val="00B11379"/>
    <w:rsid w:val="00B12C28"/>
    <w:rsid w:val="00B1755C"/>
    <w:rsid w:val="00B26506"/>
    <w:rsid w:val="00B37328"/>
    <w:rsid w:val="00B377F8"/>
    <w:rsid w:val="00B44EF3"/>
    <w:rsid w:val="00B50493"/>
    <w:rsid w:val="00B50B08"/>
    <w:rsid w:val="00B536F7"/>
    <w:rsid w:val="00B54BA7"/>
    <w:rsid w:val="00B54E71"/>
    <w:rsid w:val="00B60CF2"/>
    <w:rsid w:val="00B659D6"/>
    <w:rsid w:val="00B67670"/>
    <w:rsid w:val="00B679F5"/>
    <w:rsid w:val="00B74966"/>
    <w:rsid w:val="00B74A43"/>
    <w:rsid w:val="00B77C47"/>
    <w:rsid w:val="00B81812"/>
    <w:rsid w:val="00B82C72"/>
    <w:rsid w:val="00B8763C"/>
    <w:rsid w:val="00BA1EDD"/>
    <w:rsid w:val="00BA3DA8"/>
    <w:rsid w:val="00BB0E31"/>
    <w:rsid w:val="00BB3AF2"/>
    <w:rsid w:val="00BB52ED"/>
    <w:rsid w:val="00BB5A53"/>
    <w:rsid w:val="00BB5B22"/>
    <w:rsid w:val="00BB6713"/>
    <w:rsid w:val="00BC326B"/>
    <w:rsid w:val="00BC3B2F"/>
    <w:rsid w:val="00BC6B6B"/>
    <w:rsid w:val="00BD1076"/>
    <w:rsid w:val="00BD4AB3"/>
    <w:rsid w:val="00BD778D"/>
    <w:rsid w:val="00BD7ACF"/>
    <w:rsid w:val="00BE00D5"/>
    <w:rsid w:val="00BE097C"/>
    <w:rsid w:val="00BE0F2E"/>
    <w:rsid w:val="00BF1246"/>
    <w:rsid w:val="00BF3D7E"/>
    <w:rsid w:val="00C0043D"/>
    <w:rsid w:val="00C02D41"/>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2DF0"/>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24B5"/>
    <w:rsid w:val="00D63075"/>
    <w:rsid w:val="00D63B53"/>
    <w:rsid w:val="00D66A25"/>
    <w:rsid w:val="00D67210"/>
    <w:rsid w:val="00D72852"/>
    <w:rsid w:val="00D80606"/>
    <w:rsid w:val="00D8178E"/>
    <w:rsid w:val="00D86168"/>
    <w:rsid w:val="00D86A0A"/>
    <w:rsid w:val="00D86E64"/>
    <w:rsid w:val="00D961B4"/>
    <w:rsid w:val="00D96AA4"/>
    <w:rsid w:val="00DA0231"/>
    <w:rsid w:val="00DA7DF9"/>
    <w:rsid w:val="00DB114A"/>
    <w:rsid w:val="00DB2840"/>
    <w:rsid w:val="00DB606C"/>
    <w:rsid w:val="00DC19C7"/>
    <w:rsid w:val="00DC2391"/>
    <w:rsid w:val="00DC2695"/>
    <w:rsid w:val="00DC324E"/>
    <w:rsid w:val="00DC5D86"/>
    <w:rsid w:val="00DC7FA3"/>
    <w:rsid w:val="00DD09B1"/>
    <w:rsid w:val="00DD1B20"/>
    <w:rsid w:val="00DD3D86"/>
    <w:rsid w:val="00DE76F5"/>
    <w:rsid w:val="00DF112B"/>
    <w:rsid w:val="00E03020"/>
    <w:rsid w:val="00E043B9"/>
    <w:rsid w:val="00E1125E"/>
    <w:rsid w:val="00E11A19"/>
    <w:rsid w:val="00E13ED0"/>
    <w:rsid w:val="00E16495"/>
    <w:rsid w:val="00E16B2A"/>
    <w:rsid w:val="00E1737B"/>
    <w:rsid w:val="00E260A9"/>
    <w:rsid w:val="00E26931"/>
    <w:rsid w:val="00E33D8E"/>
    <w:rsid w:val="00E366A4"/>
    <w:rsid w:val="00E44019"/>
    <w:rsid w:val="00E45A69"/>
    <w:rsid w:val="00E466A8"/>
    <w:rsid w:val="00E470BF"/>
    <w:rsid w:val="00E677F7"/>
    <w:rsid w:val="00E71976"/>
    <w:rsid w:val="00E74359"/>
    <w:rsid w:val="00E80FFE"/>
    <w:rsid w:val="00E8106B"/>
    <w:rsid w:val="00E83E02"/>
    <w:rsid w:val="00E8698E"/>
    <w:rsid w:val="00E908EC"/>
    <w:rsid w:val="00E922D9"/>
    <w:rsid w:val="00E94A5B"/>
    <w:rsid w:val="00E97839"/>
    <w:rsid w:val="00EA5585"/>
    <w:rsid w:val="00EA6635"/>
    <w:rsid w:val="00EC3B70"/>
    <w:rsid w:val="00EC5CFC"/>
    <w:rsid w:val="00ED0D72"/>
    <w:rsid w:val="00ED1101"/>
    <w:rsid w:val="00ED32E1"/>
    <w:rsid w:val="00ED4754"/>
    <w:rsid w:val="00ED503D"/>
    <w:rsid w:val="00EE179C"/>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76102"/>
    <w:rsid w:val="00F8793D"/>
    <w:rsid w:val="00FA279E"/>
    <w:rsid w:val="00FA449F"/>
    <w:rsid w:val="00FA7EE1"/>
    <w:rsid w:val="00FB2EDE"/>
    <w:rsid w:val="00FB6654"/>
    <w:rsid w:val="00FB7195"/>
    <w:rsid w:val="00FC187A"/>
    <w:rsid w:val="00FC53EF"/>
    <w:rsid w:val="00FC5D05"/>
    <w:rsid w:val="00FD09F3"/>
    <w:rsid w:val="00FD324E"/>
    <w:rsid w:val="00FD78DC"/>
    <w:rsid w:val="00FE09DC"/>
    <w:rsid w:val="00FE79D5"/>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28E205C2"/>
  <w15:docId w15:val="{925A0240-5228-42A0-AAD5-704A7B32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customStyle="1" w:styleId="Af0">
    <w:name w:val="正文 A"/>
    <w:rsid w:val="00DC2695"/>
    <w:pPr>
      <w:widowControl w:val="0"/>
      <w:pBdr>
        <w:top w:val="nil"/>
        <w:left w:val="nil"/>
        <w:bottom w:val="nil"/>
        <w:right w:val="nil"/>
        <w:between w:val="nil"/>
        <w:bar w:val="nil"/>
      </w:pBdr>
      <w:jc w:val="both"/>
    </w:pPr>
    <w:rPr>
      <w:rFonts w:ascii="Times New Roman" w:eastAsia="Arial Unicode MS" w:hAnsi="Times New Roman" w:cs="Arial Unicode MS"/>
      <w:color w:val="000000"/>
      <w:kern w:val="2"/>
      <w:sz w:val="21"/>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374E5C-21DF-44C0-A3A1-6AE918A9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2</Pages>
  <Words>135</Words>
  <Characters>773</Characters>
  <Application>Microsoft Office Word</Application>
  <DocSecurity>0</DocSecurity>
  <Lines>6</Lines>
  <Paragraphs>1</Paragraphs>
  <ScaleCrop>false</ScaleCrop>
  <Company>china</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109</cp:revision>
  <cp:lastPrinted>2021-01-22T01:22:00Z</cp:lastPrinted>
  <dcterms:created xsi:type="dcterms:W3CDTF">2019-12-03T02:32:00Z</dcterms:created>
  <dcterms:modified xsi:type="dcterms:W3CDTF">2022-02-28T09:37:00Z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