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360" w:lineRule="auto"/>
        <w:jc w:val="center"/>
        <w:rPr>
          <w:rFonts w:hint="default" w:ascii="微软雅黑" w:hAnsi="微软雅黑" w:eastAsia="微软雅黑" w:cs="微软雅黑"/>
          <w:color w:val="252525"/>
          <w:sz w:val="33"/>
          <w:szCs w:val="33"/>
          <w:shd w:val="clear" w:color="auto" w:fill="FFFFFF"/>
        </w:rPr>
      </w:pPr>
      <w:bookmarkStart w:id="0" w:name="_GoBack"/>
      <w:r>
        <w:rPr>
          <w:rFonts w:ascii="微软雅黑" w:hAnsi="微软雅黑" w:eastAsia="微软雅黑" w:cs="微软雅黑"/>
          <w:color w:val="252525"/>
          <w:sz w:val="33"/>
          <w:szCs w:val="33"/>
          <w:shd w:val="clear" w:color="auto" w:fill="FFFFFF"/>
        </w:rPr>
        <w:t>郑州大学人民医院2019年同等学力申硕招生简章</w:t>
      </w:r>
    </w:p>
    <w:bookmarkEnd w:id="0"/>
    <w:p>
      <w:pPr>
        <w:pStyle w:val="4"/>
        <w:widowControl/>
        <w:shd w:val="clear" w:color="auto" w:fill="FFFFFF"/>
        <w:snapToGrid w:val="0"/>
        <w:spacing w:beforeAutospacing="0" w:afterAutospacing="0" w:line="360" w:lineRule="auto"/>
        <w:ind w:firstLine="600" w:firstLineChars="200"/>
        <w:jc w:val="both"/>
        <w:rPr>
          <w:rFonts w:ascii="宋体" w:hAnsi="宋体" w:eastAsia="宋体" w:cs="宋体"/>
          <w:color w:val="000000"/>
          <w:kern w:val="2"/>
          <w:sz w:val="30"/>
          <w:szCs w:val="30"/>
          <w:shd w:val="clear" w:color="auto" w:fill="FFFFFF"/>
        </w:rPr>
      </w:pPr>
      <w:r>
        <w:rPr>
          <w:rFonts w:hint="eastAsia" w:ascii="宋体" w:hAnsi="宋体" w:eastAsia="宋体" w:cs="宋体"/>
          <w:color w:val="000000"/>
          <w:kern w:val="2"/>
          <w:sz w:val="30"/>
          <w:szCs w:val="30"/>
          <w:shd w:val="clear" w:color="auto" w:fill="FFFFFF"/>
        </w:rPr>
        <w:t>根据《关于授予具有研究生毕业同等学力人员临床医学、口腔医学和中医硕士专业学位的试行办法》(学位[2015]10号)等文件精神，我院多年来持续开展同等学力人员申请硕士学位工作，欢迎省内外在职人员报考。</w:t>
      </w:r>
    </w:p>
    <w:p>
      <w:pPr>
        <w:pStyle w:val="4"/>
        <w:widowControl/>
        <w:shd w:val="clear" w:color="auto" w:fill="FFFFFF"/>
        <w:snapToGrid w:val="0"/>
        <w:spacing w:beforeAutospacing="0" w:afterAutospacing="0" w:line="360" w:lineRule="auto"/>
        <w:ind w:firstLine="600" w:firstLineChars="200"/>
        <w:jc w:val="both"/>
        <w:rPr>
          <w:rFonts w:ascii="黑体" w:hAnsi="黑体" w:eastAsia="黑体" w:cs="黑体"/>
          <w:color w:val="000000"/>
          <w:kern w:val="2"/>
          <w:sz w:val="30"/>
          <w:szCs w:val="30"/>
          <w:shd w:val="clear" w:color="auto" w:fill="FFFFFF"/>
        </w:rPr>
      </w:pPr>
      <w:r>
        <w:rPr>
          <w:rFonts w:hint="eastAsia" w:ascii="黑体" w:hAnsi="黑体" w:eastAsia="黑体" w:cs="黑体"/>
          <w:color w:val="000000"/>
          <w:kern w:val="2"/>
          <w:sz w:val="30"/>
          <w:szCs w:val="30"/>
          <w:shd w:val="clear" w:color="auto" w:fill="FFFFFF"/>
        </w:rPr>
        <w:t>一、申请人须具备的基本条件</w:t>
      </w:r>
    </w:p>
    <w:p>
      <w:pPr>
        <w:pStyle w:val="4"/>
        <w:widowControl/>
        <w:shd w:val="clear" w:color="auto" w:fill="FFFFFF"/>
        <w:snapToGrid w:val="0"/>
        <w:spacing w:beforeAutospacing="0" w:afterAutospacing="0" w:line="360" w:lineRule="auto"/>
        <w:ind w:firstLine="600" w:firstLineChars="200"/>
        <w:jc w:val="both"/>
        <w:rPr>
          <w:rFonts w:ascii="宋体" w:hAnsi="宋体" w:eastAsia="宋体" w:cs="宋体"/>
          <w:color w:val="000000"/>
          <w:kern w:val="2"/>
          <w:sz w:val="30"/>
          <w:szCs w:val="30"/>
          <w:shd w:val="clear" w:color="auto" w:fill="FFFFFF"/>
        </w:rPr>
      </w:pPr>
      <w:r>
        <w:rPr>
          <w:rFonts w:hint="eastAsia" w:ascii="宋体" w:hAnsi="宋体" w:eastAsia="宋体" w:cs="宋体"/>
          <w:color w:val="000000"/>
          <w:kern w:val="2"/>
          <w:sz w:val="30"/>
          <w:szCs w:val="30"/>
          <w:shd w:val="clear" w:color="auto" w:fill="FFFFFF"/>
        </w:rPr>
        <w:t>（一）临床医学硕士专业学位：申请人必须是临床医学类本科毕业生并获得学士学位，且应是正在接受住院医师规范化培训的住院医师或已获得国家卫生健康委员会统一印制的《住院医师规范化培训合格证书》（证书编号为16位）的临床医师，申请人申请的专业学位类别应与住院医师规范化招收专业相对应。</w:t>
      </w:r>
    </w:p>
    <w:p>
      <w:pPr>
        <w:pStyle w:val="4"/>
        <w:widowControl/>
        <w:shd w:val="clear" w:color="auto" w:fill="FFFFFF"/>
        <w:snapToGrid w:val="0"/>
        <w:spacing w:beforeAutospacing="0" w:afterAutospacing="0" w:line="360" w:lineRule="auto"/>
        <w:ind w:firstLine="600" w:firstLineChars="200"/>
        <w:jc w:val="both"/>
        <w:rPr>
          <w:rFonts w:ascii="宋体" w:hAnsi="宋体" w:eastAsia="宋体" w:cs="宋体"/>
          <w:color w:val="000000"/>
          <w:kern w:val="2"/>
          <w:sz w:val="30"/>
          <w:szCs w:val="30"/>
          <w:shd w:val="clear" w:color="auto" w:fill="FFFFFF"/>
        </w:rPr>
      </w:pPr>
      <w:r>
        <w:rPr>
          <w:rFonts w:hint="eastAsia" w:ascii="宋体" w:hAnsi="宋体" w:eastAsia="宋体" w:cs="宋体"/>
          <w:color w:val="000000"/>
          <w:kern w:val="2"/>
          <w:sz w:val="30"/>
          <w:szCs w:val="30"/>
          <w:shd w:val="clear" w:color="auto" w:fill="FFFFFF"/>
        </w:rPr>
        <w:t>（二）护理学硕士学术学位：申请人必须已获得学士学位并在获得学士学位后工作三年以上（2019年在职同等学力申硕人员须为2016年7月以前获得学士学位者），或虽无学士学位但已获得硕士或博士学位。已获得的学位为国（境）外学位的，必须经教育部留学服务中心认证。</w:t>
      </w:r>
    </w:p>
    <w:p>
      <w:pPr>
        <w:pStyle w:val="4"/>
        <w:widowControl/>
        <w:shd w:val="clear" w:color="auto" w:fill="FFFFFF"/>
        <w:snapToGrid w:val="0"/>
        <w:spacing w:beforeAutospacing="0" w:afterAutospacing="0" w:line="360" w:lineRule="auto"/>
        <w:ind w:firstLine="600" w:firstLineChars="200"/>
        <w:jc w:val="both"/>
        <w:rPr>
          <w:rFonts w:ascii="黑体" w:hAnsi="黑体" w:eastAsia="黑体" w:cs="黑体"/>
          <w:color w:val="000000"/>
          <w:kern w:val="2"/>
          <w:sz w:val="30"/>
          <w:szCs w:val="30"/>
          <w:shd w:val="clear" w:color="auto" w:fill="FFFFFF"/>
        </w:rPr>
      </w:pPr>
      <w:r>
        <w:rPr>
          <w:rFonts w:hint="eastAsia" w:ascii="黑体" w:hAnsi="黑体" w:eastAsia="黑体" w:cs="黑体"/>
          <w:color w:val="000000"/>
          <w:kern w:val="2"/>
          <w:sz w:val="30"/>
          <w:szCs w:val="30"/>
          <w:shd w:val="clear" w:color="auto" w:fill="FFFFFF"/>
        </w:rPr>
        <w:t>二、报名流程</w:t>
      </w:r>
    </w:p>
    <w:p>
      <w:pPr>
        <w:pStyle w:val="4"/>
        <w:widowControl/>
        <w:shd w:val="clear" w:color="auto" w:fill="FFFFFF"/>
        <w:snapToGrid w:val="0"/>
        <w:spacing w:beforeAutospacing="0" w:afterAutospacing="0" w:line="360" w:lineRule="auto"/>
        <w:ind w:firstLine="600" w:firstLineChars="200"/>
        <w:jc w:val="both"/>
        <w:rPr>
          <w:rFonts w:ascii="宋体" w:hAnsi="宋体" w:eastAsia="宋体" w:cs="宋体"/>
          <w:color w:val="000000"/>
          <w:kern w:val="2"/>
          <w:sz w:val="30"/>
          <w:szCs w:val="30"/>
          <w:shd w:val="clear" w:color="auto" w:fill="FFFFFF"/>
        </w:rPr>
      </w:pPr>
      <w:r>
        <w:rPr>
          <w:rFonts w:hint="eastAsia" w:ascii="宋体" w:hAnsi="宋体" w:eastAsia="宋体" w:cs="宋体"/>
          <w:color w:val="000000"/>
          <w:kern w:val="2"/>
          <w:sz w:val="30"/>
          <w:szCs w:val="30"/>
          <w:shd w:val="clear" w:color="auto" w:fill="FFFFFF"/>
        </w:rPr>
        <w:t>（一）网上信息提交：2019年6月至2019年9月之间登录全国同等学力人员申请硕士学位管理工作信息平台提交申请。全国同等学力人员申请硕士学位管理工作信息平台http://www.chinadegrees.cn/tdxlsqxt/login.</w:t>
      </w:r>
    </w:p>
    <w:p>
      <w:pPr>
        <w:pStyle w:val="4"/>
        <w:widowControl/>
        <w:shd w:val="clear" w:color="auto" w:fill="FFFFFF"/>
        <w:snapToGrid w:val="0"/>
        <w:spacing w:beforeAutospacing="0" w:afterAutospacing="0" w:line="360" w:lineRule="auto"/>
        <w:jc w:val="both"/>
        <w:rPr>
          <w:rFonts w:ascii="宋体" w:hAnsi="宋体" w:eastAsia="宋体" w:cs="宋体"/>
          <w:color w:val="000000"/>
          <w:kern w:val="2"/>
          <w:sz w:val="30"/>
          <w:szCs w:val="30"/>
          <w:shd w:val="clear" w:color="auto" w:fill="FFFFFF"/>
        </w:rPr>
      </w:pPr>
      <w:r>
        <w:rPr>
          <w:rFonts w:hint="eastAsia" w:ascii="宋体" w:hAnsi="宋体" w:eastAsia="宋体" w:cs="宋体"/>
          <w:color w:val="000000"/>
          <w:kern w:val="2"/>
          <w:sz w:val="30"/>
          <w:szCs w:val="30"/>
          <w:shd w:val="clear" w:color="auto" w:fill="FFFFFF"/>
        </w:rPr>
        <w:t>shtml?action=forwardIndex查找“申请人登录”模块，注册相关信息完成上传电子照片、填写基本信息、提交学位申请（选择是否按一级学科授予时，请首先选择否，不能选择否时请选择是）。</w:t>
      </w:r>
    </w:p>
    <w:p>
      <w:pPr>
        <w:pStyle w:val="4"/>
        <w:widowControl/>
        <w:shd w:val="clear" w:color="auto" w:fill="FFFFFF"/>
        <w:snapToGrid w:val="0"/>
        <w:spacing w:beforeAutospacing="0" w:afterAutospacing="0" w:line="360" w:lineRule="auto"/>
        <w:ind w:firstLine="600" w:firstLineChars="200"/>
        <w:jc w:val="both"/>
        <w:rPr>
          <w:rFonts w:ascii="宋体" w:hAnsi="宋体" w:eastAsia="宋体" w:cs="宋体"/>
          <w:color w:val="000000"/>
          <w:kern w:val="2"/>
          <w:sz w:val="30"/>
          <w:szCs w:val="30"/>
          <w:shd w:val="clear" w:color="auto" w:fill="FFFFFF"/>
        </w:rPr>
      </w:pPr>
      <w:r>
        <w:rPr>
          <w:rFonts w:hint="eastAsia" w:ascii="宋体" w:hAnsi="宋体" w:eastAsia="宋体" w:cs="宋体"/>
          <w:color w:val="000000"/>
          <w:kern w:val="2"/>
          <w:sz w:val="30"/>
          <w:szCs w:val="30"/>
          <w:shd w:val="clear" w:color="auto" w:fill="FFFFFF"/>
        </w:rPr>
        <w:t>（二）资格审核时间、地点及需提交材料：</w:t>
      </w:r>
    </w:p>
    <w:p>
      <w:pPr>
        <w:pStyle w:val="4"/>
        <w:widowControl/>
        <w:shd w:val="clear" w:color="auto" w:fill="FFFFFF"/>
        <w:snapToGrid w:val="0"/>
        <w:spacing w:beforeAutospacing="0" w:afterAutospacing="0" w:line="360" w:lineRule="auto"/>
        <w:ind w:firstLine="600" w:firstLineChars="200"/>
        <w:jc w:val="both"/>
        <w:rPr>
          <w:rFonts w:ascii="宋体" w:hAnsi="宋体" w:eastAsia="宋体" w:cs="宋体"/>
          <w:color w:val="000000"/>
          <w:kern w:val="2"/>
          <w:sz w:val="30"/>
          <w:szCs w:val="30"/>
          <w:shd w:val="clear" w:color="auto" w:fill="FFFFFF"/>
        </w:rPr>
      </w:pPr>
      <w:r>
        <w:rPr>
          <w:rFonts w:hint="eastAsia" w:ascii="宋体" w:hAnsi="宋体" w:eastAsia="宋体" w:cs="宋体"/>
          <w:color w:val="000000"/>
          <w:kern w:val="2"/>
          <w:sz w:val="30"/>
          <w:szCs w:val="30"/>
          <w:shd w:val="clear" w:color="auto" w:fill="FFFFFF"/>
        </w:rPr>
        <w:t>1.时间：2019年</w:t>
      </w:r>
      <w:r>
        <w:rPr>
          <w:rFonts w:hint="eastAsia" w:ascii="宋体" w:hAnsi="宋体" w:eastAsia="宋体" w:cs="宋体"/>
          <w:color w:val="000000"/>
          <w:kern w:val="2"/>
          <w:sz w:val="30"/>
          <w:szCs w:val="30"/>
          <w:shd w:val="clear" w:color="auto" w:fill="FFFFFF"/>
          <w:lang w:val="en-US" w:eastAsia="zh-CN"/>
        </w:rPr>
        <w:t>8</w:t>
      </w:r>
      <w:r>
        <w:rPr>
          <w:rFonts w:hint="eastAsia" w:ascii="宋体" w:hAnsi="宋体" w:eastAsia="宋体" w:cs="宋体"/>
          <w:color w:val="000000"/>
          <w:kern w:val="2"/>
          <w:sz w:val="30"/>
          <w:szCs w:val="30"/>
          <w:shd w:val="clear" w:color="auto" w:fill="FFFFFF"/>
        </w:rPr>
        <w:t>月（具体时间另行通知）。</w:t>
      </w:r>
    </w:p>
    <w:p>
      <w:pPr>
        <w:pStyle w:val="4"/>
        <w:widowControl/>
        <w:shd w:val="clear" w:color="auto" w:fill="FFFFFF"/>
        <w:snapToGrid w:val="0"/>
        <w:spacing w:beforeAutospacing="0" w:afterAutospacing="0" w:line="360" w:lineRule="auto"/>
        <w:ind w:firstLine="600" w:firstLineChars="200"/>
        <w:jc w:val="both"/>
        <w:rPr>
          <w:rFonts w:ascii="宋体" w:hAnsi="宋体" w:eastAsia="宋体" w:cs="宋体"/>
          <w:color w:val="000000"/>
          <w:kern w:val="2"/>
          <w:sz w:val="30"/>
          <w:szCs w:val="30"/>
          <w:shd w:val="clear" w:color="auto" w:fill="FFFFFF"/>
        </w:rPr>
      </w:pPr>
      <w:r>
        <w:rPr>
          <w:rFonts w:hint="eastAsia" w:ascii="宋体" w:hAnsi="宋体" w:eastAsia="宋体" w:cs="宋体"/>
          <w:color w:val="000000"/>
          <w:kern w:val="2"/>
          <w:sz w:val="30"/>
          <w:szCs w:val="30"/>
          <w:shd w:val="clear" w:color="auto" w:fill="FFFFFF"/>
        </w:rPr>
        <w:t xml:space="preserve">2.地点及联系方式：河南省人民医院纬五路办公区2楼204室（经三路纬五路西20米路北) 郑州大学人民医院研究生教育科 </w:t>
      </w:r>
    </w:p>
    <w:p>
      <w:pPr>
        <w:pStyle w:val="4"/>
        <w:widowControl/>
        <w:shd w:val="clear" w:color="auto" w:fill="FFFFFF"/>
        <w:snapToGrid w:val="0"/>
        <w:spacing w:beforeAutospacing="0" w:afterAutospacing="0" w:line="360" w:lineRule="auto"/>
        <w:ind w:firstLine="600" w:firstLineChars="200"/>
        <w:jc w:val="both"/>
        <w:rPr>
          <w:rFonts w:ascii="宋体" w:hAnsi="宋体" w:eastAsia="宋体" w:cs="宋体"/>
          <w:color w:val="000000"/>
          <w:kern w:val="2"/>
          <w:sz w:val="30"/>
          <w:szCs w:val="30"/>
          <w:shd w:val="clear" w:color="auto" w:fill="FFFFFF"/>
        </w:rPr>
      </w:pPr>
      <w:r>
        <w:rPr>
          <w:rFonts w:hint="eastAsia" w:ascii="宋体" w:hAnsi="宋体" w:eastAsia="宋体" w:cs="宋体"/>
          <w:color w:val="000000"/>
          <w:kern w:val="2"/>
          <w:sz w:val="30"/>
          <w:szCs w:val="30"/>
          <w:shd w:val="clear" w:color="auto" w:fill="FFFFFF"/>
        </w:rPr>
        <w:t>联系人：王老师  电话：0371-65896932。</w:t>
      </w:r>
    </w:p>
    <w:p>
      <w:pPr>
        <w:pStyle w:val="4"/>
        <w:widowControl/>
        <w:shd w:val="clear" w:color="auto" w:fill="FFFFFF"/>
        <w:snapToGrid w:val="0"/>
        <w:spacing w:beforeAutospacing="0" w:afterAutospacing="0" w:line="360" w:lineRule="auto"/>
        <w:ind w:firstLine="600" w:firstLineChars="200"/>
        <w:jc w:val="both"/>
        <w:rPr>
          <w:rFonts w:ascii="宋体" w:hAnsi="宋体" w:eastAsia="宋体" w:cs="宋体"/>
          <w:color w:val="000000"/>
          <w:kern w:val="2"/>
          <w:sz w:val="30"/>
          <w:szCs w:val="30"/>
          <w:shd w:val="clear" w:color="auto" w:fill="FFFFFF"/>
        </w:rPr>
      </w:pPr>
      <w:r>
        <w:rPr>
          <w:rFonts w:hint="eastAsia" w:ascii="宋体" w:hAnsi="宋体" w:eastAsia="宋体" w:cs="宋体"/>
          <w:color w:val="000000"/>
          <w:kern w:val="2"/>
          <w:sz w:val="30"/>
          <w:szCs w:val="30"/>
          <w:shd w:val="clear" w:color="auto" w:fill="FFFFFF"/>
        </w:rPr>
        <w:t>3.需提交材料：</w:t>
      </w:r>
    </w:p>
    <w:p>
      <w:pPr>
        <w:pStyle w:val="4"/>
        <w:widowControl/>
        <w:shd w:val="clear" w:color="auto" w:fill="FFFFFF"/>
        <w:snapToGrid w:val="0"/>
        <w:spacing w:beforeAutospacing="0" w:afterAutospacing="0" w:line="360" w:lineRule="auto"/>
        <w:ind w:firstLine="600" w:firstLineChars="200"/>
        <w:jc w:val="both"/>
        <w:rPr>
          <w:rFonts w:ascii="宋体" w:hAnsi="宋体" w:eastAsia="宋体" w:cs="宋体"/>
          <w:color w:val="000000"/>
          <w:kern w:val="2"/>
          <w:sz w:val="30"/>
          <w:szCs w:val="30"/>
          <w:shd w:val="clear" w:color="auto" w:fill="FFFFFF"/>
        </w:rPr>
      </w:pPr>
      <w:r>
        <w:rPr>
          <w:rFonts w:hint="eastAsia" w:ascii="宋体" w:hAnsi="宋体" w:eastAsia="宋体" w:cs="宋体"/>
          <w:color w:val="000000"/>
          <w:kern w:val="2"/>
          <w:sz w:val="30"/>
          <w:szCs w:val="30"/>
          <w:shd w:val="clear" w:color="auto" w:fill="FFFFFF"/>
        </w:rPr>
        <w:t>①网上报名成功的截图（带有基本信息、报考院系和“已提交”的页面）1份。</w:t>
      </w:r>
    </w:p>
    <w:p>
      <w:pPr>
        <w:pStyle w:val="4"/>
        <w:widowControl/>
        <w:shd w:val="clear" w:color="auto" w:fill="FFFFFF"/>
        <w:snapToGrid w:val="0"/>
        <w:spacing w:beforeAutospacing="0" w:afterAutospacing="0" w:line="360" w:lineRule="auto"/>
        <w:ind w:firstLine="600" w:firstLineChars="200"/>
        <w:jc w:val="both"/>
        <w:rPr>
          <w:rFonts w:ascii="宋体" w:hAnsi="宋体" w:eastAsia="宋体" w:cs="宋体"/>
          <w:color w:val="000000"/>
          <w:kern w:val="2"/>
          <w:sz w:val="30"/>
          <w:szCs w:val="30"/>
          <w:shd w:val="clear" w:color="auto" w:fill="FFFFFF"/>
        </w:rPr>
      </w:pPr>
      <w:r>
        <w:rPr>
          <w:rFonts w:hint="eastAsia" w:ascii="宋体" w:hAnsi="宋体" w:eastAsia="宋体" w:cs="宋体"/>
          <w:color w:val="000000"/>
          <w:kern w:val="2"/>
          <w:sz w:val="30"/>
          <w:szCs w:val="30"/>
          <w:shd w:val="clear" w:color="auto" w:fill="FFFFFF"/>
        </w:rPr>
        <w:t>②填写好的《郑州大学在职同等学力申硕现场确认审核表》（见附件一）一式2份。</w:t>
      </w:r>
    </w:p>
    <w:p>
      <w:pPr>
        <w:pStyle w:val="4"/>
        <w:widowControl/>
        <w:shd w:val="clear" w:color="auto" w:fill="FFFFFF"/>
        <w:snapToGrid w:val="0"/>
        <w:spacing w:beforeAutospacing="0" w:afterAutospacing="0" w:line="360" w:lineRule="auto"/>
        <w:ind w:firstLine="600" w:firstLineChars="200"/>
        <w:jc w:val="both"/>
        <w:rPr>
          <w:rFonts w:ascii="宋体" w:hAnsi="宋体" w:eastAsia="宋体" w:cs="宋体"/>
          <w:color w:val="000000"/>
          <w:kern w:val="2"/>
          <w:sz w:val="30"/>
          <w:szCs w:val="30"/>
          <w:shd w:val="clear" w:color="auto" w:fill="FFFFFF"/>
        </w:rPr>
      </w:pPr>
      <w:r>
        <w:rPr>
          <w:rFonts w:hint="eastAsia" w:ascii="宋体" w:hAnsi="宋体" w:eastAsia="宋体" w:cs="宋体"/>
          <w:color w:val="000000"/>
          <w:kern w:val="2"/>
          <w:sz w:val="30"/>
          <w:szCs w:val="30"/>
          <w:shd w:val="clear" w:color="auto" w:fill="FFFFFF"/>
        </w:rPr>
        <w:t>③报考临床医学的需带国家卫生健康委员会统一印制的《住院医师规范化培训合格证书》（证书编号为16位）原件及复印件（A4纸）2份，或开具正在接受国家住院医师规范化培训的证明（需加盖所在规培基地公章）。</w:t>
      </w:r>
    </w:p>
    <w:p>
      <w:pPr>
        <w:pStyle w:val="4"/>
        <w:widowControl/>
        <w:shd w:val="clear" w:color="auto" w:fill="FFFFFF"/>
        <w:snapToGrid w:val="0"/>
        <w:spacing w:beforeAutospacing="0" w:afterAutospacing="0" w:line="360" w:lineRule="auto"/>
        <w:ind w:firstLine="600" w:firstLineChars="200"/>
        <w:jc w:val="both"/>
        <w:rPr>
          <w:rFonts w:ascii="宋体" w:hAnsi="宋体" w:eastAsia="宋体" w:cs="宋体"/>
          <w:color w:val="000000"/>
          <w:kern w:val="2"/>
          <w:sz w:val="30"/>
          <w:szCs w:val="30"/>
          <w:shd w:val="clear" w:color="auto" w:fill="FFFFFF"/>
        </w:rPr>
      </w:pPr>
      <w:r>
        <w:rPr>
          <w:rFonts w:hint="eastAsia" w:ascii="宋体" w:hAnsi="宋体" w:eastAsia="宋体" w:cs="宋体"/>
          <w:color w:val="000000"/>
          <w:kern w:val="2"/>
          <w:sz w:val="30"/>
          <w:szCs w:val="30"/>
          <w:shd w:val="clear" w:color="auto" w:fill="FFFFFF"/>
        </w:rPr>
        <w:t>④本科学历证书、学位证书原件及复印件（A4纸）2份，复印件上需加盖所在单位人事部门公章。</w:t>
      </w:r>
    </w:p>
    <w:p>
      <w:pPr>
        <w:pStyle w:val="4"/>
        <w:widowControl/>
        <w:shd w:val="clear" w:color="auto" w:fill="FFFFFF"/>
        <w:snapToGrid w:val="0"/>
        <w:spacing w:beforeAutospacing="0" w:afterAutospacing="0" w:line="360" w:lineRule="auto"/>
        <w:ind w:firstLine="600" w:firstLineChars="200"/>
        <w:jc w:val="both"/>
        <w:rPr>
          <w:rFonts w:ascii="宋体" w:hAnsi="宋体" w:eastAsia="宋体" w:cs="宋体"/>
          <w:color w:val="000000"/>
          <w:kern w:val="2"/>
          <w:sz w:val="30"/>
          <w:szCs w:val="30"/>
          <w:shd w:val="clear" w:color="auto" w:fill="FFFFFF"/>
        </w:rPr>
      </w:pPr>
      <w:r>
        <w:rPr>
          <w:rFonts w:hint="eastAsia" w:ascii="宋体" w:hAnsi="宋体" w:eastAsia="宋体" w:cs="宋体"/>
          <w:color w:val="000000"/>
          <w:kern w:val="2"/>
          <w:sz w:val="30"/>
          <w:szCs w:val="30"/>
          <w:shd w:val="clear" w:color="auto" w:fill="FFFFFF"/>
        </w:rPr>
        <w:t>⑤身份证原件及复印件（A4纸）2份。</w:t>
      </w:r>
    </w:p>
    <w:p>
      <w:pPr>
        <w:pStyle w:val="4"/>
        <w:widowControl/>
        <w:shd w:val="clear" w:color="auto" w:fill="FFFFFF"/>
        <w:snapToGrid w:val="0"/>
        <w:spacing w:beforeAutospacing="0" w:afterAutospacing="0" w:line="360" w:lineRule="auto"/>
        <w:ind w:firstLine="600" w:firstLineChars="200"/>
        <w:jc w:val="both"/>
        <w:rPr>
          <w:rFonts w:ascii="宋体" w:hAnsi="宋体" w:eastAsia="宋体" w:cs="宋体"/>
          <w:color w:val="000000"/>
          <w:kern w:val="2"/>
          <w:sz w:val="30"/>
          <w:szCs w:val="30"/>
          <w:shd w:val="clear" w:color="auto" w:fill="FFFFFF"/>
        </w:rPr>
      </w:pPr>
      <w:r>
        <w:rPr>
          <w:rFonts w:hint="eastAsia" w:ascii="宋体" w:hAnsi="宋体" w:eastAsia="宋体" w:cs="宋体"/>
          <w:color w:val="000000"/>
          <w:kern w:val="2"/>
          <w:sz w:val="30"/>
          <w:szCs w:val="30"/>
          <w:shd w:val="clear" w:color="auto" w:fill="FFFFFF"/>
        </w:rPr>
        <w:t>4.现场信息采集：2019年9月在郑州大学新校区（具体安排提前见郑州大学研究生院网站）。</w:t>
      </w:r>
    </w:p>
    <w:p>
      <w:pPr>
        <w:pStyle w:val="4"/>
        <w:widowControl/>
        <w:shd w:val="clear" w:color="auto" w:fill="FFFFFF"/>
        <w:snapToGrid w:val="0"/>
        <w:spacing w:beforeAutospacing="0" w:afterAutospacing="0" w:line="360" w:lineRule="auto"/>
        <w:ind w:firstLine="600" w:firstLineChars="200"/>
        <w:jc w:val="both"/>
        <w:rPr>
          <w:rFonts w:ascii="宋体" w:hAnsi="宋体" w:eastAsia="宋体" w:cs="宋体"/>
          <w:color w:val="000000"/>
          <w:kern w:val="2"/>
          <w:sz w:val="30"/>
          <w:szCs w:val="30"/>
          <w:shd w:val="clear" w:color="auto" w:fill="FFFFFF"/>
        </w:rPr>
      </w:pPr>
      <w:r>
        <w:rPr>
          <w:rFonts w:hint="eastAsia" w:ascii="宋体" w:hAnsi="宋体" w:eastAsia="宋体" w:cs="宋体"/>
          <w:color w:val="000000"/>
          <w:kern w:val="2"/>
          <w:sz w:val="30"/>
          <w:szCs w:val="30"/>
          <w:shd w:val="clear" w:color="auto" w:fill="FFFFFF"/>
        </w:rPr>
        <w:t>5.现场确认及要求：申请人需要完成“网上报名及要求”中的“网上信息提交”后方可入场，由于现场人员较多，现场不提供设备供申请人进行以上的操作。验证申请人是否完成此操作的方法是点开提交学位申请模块，若看到下图则表示可以进行现场采集。请申请人将自己的名字包含在内的该界面截图、照相，存入手机或打印后作为凭证方可入场，若授予单位不是“郑州大学”或者申请状态非“已提交”的请自觉离场，自行寻找设备完善更正“上传电子照片、填写基本信息、提交学位申请”中的信息。</w:t>
      </w:r>
    </w:p>
    <w:tbl>
      <w:tblPr>
        <w:tblStyle w:val="5"/>
        <w:tblW w:w="5113" w:type="dxa"/>
        <w:jc w:val="center"/>
        <w:tblInd w:w="0" w:type="dxa"/>
        <w:shd w:val="clear" w:color="auto" w:fill="FFFFFF"/>
        <w:tblLayout w:type="fixed"/>
        <w:tblCellMar>
          <w:top w:w="15" w:type="dxa"/>
          <w:left w:w="15" w:type="dxa"/>
          <w:bottom w:w="15" w:type="dxa"/>
          <w:right w:w="15" w:type="dxa"/>
        </w:tblCellMar>
      </w:tblPr>
      <w:tblGrid>
        <w:gridCol w:w="2895"/>
        <w:gridCol w:w="2218"/>
      </w:tblGrid>
      <w:tr>
        <w:tblPrEx>
          <w:shd w:val="clear" w:color="auto" w:fill="FFFFFF"/>
          <w:tblLayout w:type="fixed"/>
          <w:tblCellMar>
            <w:top w:w="15" w:type="dxa"/>
            <w:left w:w="15" w:type="dxa"/>
            <w:bottom w:w="15" w:type="dxa"/>
            <w:right w:w="15" w:type="dxa"/>
          </w:tblCellMar>
        </w:tblPrEx>
        <w:trPr>
          <w:jc w:val="center"/>
        </w:trPr>
        <w:tc>
          <w:tcPr>
            <w:tcW w:w="289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pStyle w:val="4"/>
              <w:widowControl/>
              <w:shd w:val="clear" w:color="auto" w:fill="FFFFFF"/>
              <w:spacing w:beforeAutospacing="0" w:afterAutospacing="0" w:line="360" w:lineRule="auto"/>
              <w:jc w:val="center"/>
              <w:rPr>
                <w:rFonts w:ascii="宋体" w:hAnsi="宋体" w:eastAsia="宋体" w:cs="宋体"/>
                <w:color w:val="000000"/>
                <w:kern w:val="2"/>
                <w:sz w:val="30"/>
                <w:szCs w:val="30"/>
                <w:shd w:val="clear" w:color="auto" w:fill="FFFFFF"/>
              </w:rPr>
            </w:pPr>
            <w:r>
              <w:rPr>
                <w:rFonts w:hint="eastAsia" w:ascii="宋体" w:hAnsi="宋体" w:eastAsia="宋体" w:cs="宋体"/>
                <w:color w:val="000000"/>
                <w:kern w:val="2"/>
                <w:sz w:val="30"/>
                <w:szCs w:val="30"/>
                <w:shd w:val="clear" w:color="auto" w:fill="FFFFFF"/>
              </w:rPr>
              <w:t>学位授予单位</w:t>
            </w:r>
          </w:p>
        </w:tc>
        <w:tc>
          <w:tcPr>
            <w:tcW w:w="2218"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tcPr>
          <w:p>
            <w:pPr>
              <w:pStyle w:val="4"/>
              <w:widowControl/>
              <w:shd w:val="clear" w:color="auto" w:fill="FFFFFF"/>
              <w:spacing w:beforeAutospacing="0" w:afterAutospacing="0" w:line="360" w:lineRule="auto"/>
              <w:jc w:val="center"/>
              <w:rPr>
                <w:rFonts w:ascii="宋体" w:hAnsi="宋体" w:eastAsia="宋体" w:cs="宋体"/>
                <w:color w:val="000000"/>
                <w:kern w:val="2"/>
                <w:sz w:val="30"/>
                <w:szCs w:val="30"/>
                <w:shd w:val="clear" w:color="auto" w:fill="FFFFFF"/>
              </w:rPr>
            </w:pPr>
            <w:r>
              <w:rPr>
                <w:rFonts w:hint="eastAsia" w:ascii="宋体" w:hAnsi="宋体" w:eastAsia="宋体" w:cs="宋体"/>
                <w:color w:val="000000"/>
                <w:kern w:val="2"/>
                <w:sz w:val="30"/>
                <w:szCs w:val="30"/>
                <w:shd w:val="clear" w:color="auto" w:fill="FFFFFF"/>
              </w:rPr>
              <w:t>申请状态</w:t>
            </w:r>
          </w:p>
        </w:tc>
      </w:tr>
      <w:tr>
        <w:tblPrEx>
          <w:tblLayout w:type="fixed"/>
          <w:tblCellMar>
            <w:top w:w="15" w:type="dxa"/>
            <w:left w:w="15" w:type="dxa"/>
            <w:bottom w:w="15" w:type="dxa"/>
            <w:right w:w="15" w:type="dxa"/>
          </w:tblCellMar>
        </w:tblPrEx>
        <w:trPr>
          <w:jc w:val="center"/>
        </w:trPr>
        <w:tc>
          <w:tcPr>
            <w:tcW w:w="289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pStyle w:val="4"/>
              <w:widowControl/>
              <w:shd w:val="clear" w:color="auto" w:fill="FFFFFF"/>
              <w:spacing w:beforeAutospacing="0" w:afterAutospacing="0" w:line="360" w:lineRule="auto"/>
              <w:jc w:val="center"/>
              <w:rPr>
                <w:rFonts w:ascii="宋体" w:hAnsi="宋体" w:eastAsia="宋体" w:cs="宋体"/>
                <w:color w:val="000000"/>
                <w:kern w:val="2"/>
                <w:sz w:val="30"/>
                <w:szCs w:val="30"/>
                <w:shd w:val="clear" w:color="auto" w:fill="FFFFFF"/>
              </w:rPr>
            </w:pPr>
            <w:r>
              <w:rPr>
                <w:rFonts w:hint="eastAsia" w:ascii="宋体" w:hAnsi="宋体" w:eastAsia="宋体" w:cs="宋体"/>
                <w:color w:val="000000"/>
                <w:kern w:val="2"/>
                <w:sz w:val="30"/>
                <w:szCs w:val="30"/>
                <w:shd w:val="clear" w:color="auto" w:fill="FFFFFF"/>
              </w:rPr>
              <w:t>郑州大学</w:t>
            </w:r>
          </w:p>
        </w:tc>
        <w:tc>
          <w:tcPr>
            <w:tcW w:w="2218"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pStyle w:val="4"/>
              <w:widowControl/>
              <w:shd w:val="clear" w:color="auto" w:fill="FFFFFF"/>
              <w:spacing w:beforeAutospacing="0" w:afterAutospacing="0" w:line="360" w:lineRule="auto"/>
              <w:jc w:val="center"/>
              <w:rPr>
                <w:rFonts w:ascii="宋体" w:hAnsi="宋体" w:eastAsia="宋体" w:cs="宋体"/>
                <w:color w:val="000000"/>
                <w:kern w:val="2"/>
                <w:sz w:val="30"/>
                <w:szCs w:val="30"/>
                <w:shd w:val="clear" w:color="auto" w:fill="FFFFFF"/>
              </w:rPr>
            </w:pPr>
            <w:r>
              <w:rPr>
                <w:rFonts w:hint="eastAsia" w:ascii="宋体" w:hAnsi="宋体" w:eastAsia="宋体" w:cs="宋体"/>
                <w:color w:val="000000"/>
                <w:kern w:val="2"/>
                <w:sz w:val="30"/>
                <w:szCs w:val="30"/>
                <w:shd w:val="clear" w:color="auto" w:fill="FFFFFF"/>
              </w:rPr>
              <w:t>已提交</w:t>
            </w:r>
          </w:p>
        </w:tc>
      </w:tr>
    </w:tbl>
    <w:p>
      <w:pPr>
        <w:pStyle w:val="4"/>
        <w:widowControl/>
        <w:shd w:val="clear" w:color="auto" w:fill="FFFFFF"/>
        <w:spacing w:beforeAutospacing="0" w:afterAutospacing="0" w:line="360" w:lineRule="auto"/>
        <w:ind w:firstLine="600" w:firstLineChars="200"/>
        <w:jc w:val="both"/>
        <w:rPr>
          <w:rFonts w:ascii="宋体" w:hAnsi="宋体" w:eastAsia="宋体" w:cs="宋体"/>
          <w:color w:val="000000"/>
          <w:kern w:val="2"/>
          <w:sz w:val="30"/>
          <w:szCs w:val="30"/>
          <w:shd w:val="clear" w:color="auto" w:fill="FFFFFF"/>
        </w:rPr>
      </w:pPr>
      <w:r>
        <w:rPr>
          <w:rFonts w:hint="eastAsia" w:ascii="宋体" w:hAnsi="宋体" w:eastAsia="宋体" w:cs="宋体"/>
          <w:color w:val="000000"/>
          <w:kern w:val="2"/>
          <w:sz w:val="30"/>
          <w:szCs w:val="30"/>
          <w:shd w:val="clear" w:color="auto" w:fill="FFFFFF"/>
        </w:rPr>
        <w:t>6.到院系进行过资格审核的学生现场确认时需带身份证原件、现场打印的《资格审核表》（A4纸）2份。</w:t>
      </w:r>
    </w:p>
    <w:p>
      <w:pPr>
        <w:pStyle w:val="4"/>
        <w:widowControl/>
        <w:shd w:val="clear" w:color="auto" w:fill="FFFFFF"/>
        <w:snapToGrid w:val="0"/>
        <w:spacing w:beforeAutospacing="0" w:afterAutospacing="0" w:line="360" w:lineRule="auto"/>
        <w:ind w:firstLine="600" w:firstLineChars="200"/>
        <w:jc w:val="both"/>
        <w:rPr>
          <w:rFonts w:ascii="黑体" w:hAnsi="黑体" w:eastAsia="黑体" w:cs="黑体"/>
          <w:color w:val="000000"/>
          <w:kern w:val="2"/>
          <w:sz w:val="30"/>
          <w:szCs w:val="30"/>
          <w:shd w:val="clear" w:color="auto" w:fill="FFFFFF"/>
        </w:rPr>
      </w:pPr>
      <w:r>
        <w:rPr>
          <w:rFonts w:hint="eastAsia" w:ascii="黑体" w:hAnsi="黑体" w:eastAsia="黑体" w:cs="黑体"/>
          <w:color w:val="000000"/>
          <w:kern w:val="2"/>
          <w:sz w:val="30"/>
          <w:szCs w:val="30"/>
          <w:shd w:val="clear" w:color="auto" w:fill="FFFFFF"/>
        </w:rPr>
        <w:t>三、“信息平台”填报说明</w:t>
      </w:r>
    </w:p>
    <w:p>
      <w:pPr>
        <w:pStyle w:val="4"/>
        <w:widowControl/>
        <w:shd w:val="clear" w:color="auto" w:fill="FFFFFF"/>
        <w:snapToGrid w:val="0"/>
        <w:spacing w:beforeAutospacing="0" w:afterAutospacing="0" w:line="360" w:lineRule="auto"/>
        <w:ind w:firstLine="600" w:firstLineChars="200"/>
        <w:jc w:val="both"/>
        <w:rPr>
          <w:rFonts w:ascii="宋体" w:hAnsi="宋体" w:eastAsia="宋体" w:cs="宋体"/>
          <w:color w:val="000000"/>
          <w:kern w:val="2"/>
          <w:sz w:val="30"/>
          <w:szCs w:val="30"/>
          <w:shd w:val="clear" w:color="auto" w:fill="FFFFFF"/>
        </w:rPr>
      </w:pPr>
      <w:r>
        <w:rPr>
          <w:rFonts w:hint="eastAsia" w:ascii="宋体" w:hAnsi="宋体" w:eastAsia="宋体" w:cs="宋体"/>
          <w:color w:val="000000"/>
          <w:kern w:val="2"/>
          <w:sz w:val="30"/>
          <w:szCs w:val="30"/>
          <w:shd w:val="clear" w:color="auto" w:fill="FFFFFF"/>
        </w:rPr>
        <w:t>（一）申请人必须首先登陆“信息平台”提交个人基本信息及电子照片，然后在规定的时间地点进行资格审核、现场确认，资格审核需提交本科毕业证书、学士学位证书、本人身份证、国家规培证或正在规培证明、《郑州大学在职同等学力申硕现场确认审核表》原件及复印件，由学院资格审查通过后，方可进行现场确认、头像与指纹的采集工作。本次网上信息填报及现场确认后，申请人所报学院和专业无法调整和更改，请申请人务必认真对待。</w:t>
      </w:r>
    </w:p>
    <w:p>
      <w:pPr>
        <w:pStyle w:val="4"/>
        <w:widowControl/>
        <w:shd w:val="clear" w:color="auto" w:fill="FFFFFF"/>
        <w:snapToGrid w:val="0"/>
        <w:spacing w:beforeAutospacing="0" w:afterAutospacing="0" w:line="360" w:lineRule="auto"/>
        <w:ind w:firstLine="600" w:firstLineChars="200"/>
        <w:jc w:val="both"/>
        <w:rPr>
          <w:rFonts w:ascii="宋体" w:hAnsi="宋体" w:eastAsia="宋体" w:cs="宋体"/>
          <w:color w:val="000000"/>
          <w:kern w:val="2"/>
          <w:sz w:val="30"/>
          <w:szCs w:val="30"/>
          <w:shd w:val="clear" w:color="auto" w:fill="FFFFFF"/>
        </w:rPr>
      </w:pPr>
      <w:r>
        <w:rPr>
          <w:rFonts w:hint="eastAsia" w:ascii="宋体" w:hAnsi="宋体" w:eastAsia="宋体" w:cs="宋体"/>
          <w:color w:val="000000"/>
          <w:kern w:val="2"/>
          <w:sz w:val="30"/>
          <w:szCs w:val="30"/>
          <w:shd w:val="clear" w:color="auto" w:fill="FFFFFF"/>
        </w:rPr>
        <w:t>（二）申请人在信息平台中填报的申请专业是本人申请硕士学位的专业。信息平台中有本人所申请的二级学科的，须选择二级学科；没有所申请的二级学科的，须选择二级学科所属的一级学科。</w:t>
      </w:r>
    </w:p>
    <w:p>
      <w:pPr>
        <w:pStyle w:val="4"/>
        <w:widowControl/>
        <w:shd w:val="clear" w:color="auto" w:fill="FFFFFF"/>
        <w:snapToGrid w:val="0"/>
        <w:spacing w:beforeAutospacing="0" w:afterAutospacing="0" w:line="360" w:lineRule="auto"/>
        <w:ind w:firstLine="600" w:firstLineChars="200"/>
        <w:jc w:val="both"/>
        <w:rPr>
          <w:rFonts w:ascii="宋体" w:hAnsi="宋体" w:eastAsia="宋体" w:cs="宋体"/>
          <w:color w:val="000000"/>
          <w:kern w:val="2"/>
          <w:sz w:val="30"/>
          <w:szCs w:val="30"/>
          <w:shd w:val="clear" w:color="auto" w:fill="FFFFFF"/>
        </w:rPr>
      </w:pPr>
      <w:r>
        <w:rPr>
          <w:rFonts w:hint="eastAsia" w:ascii="宋体" w:hAnsi="宋体" w:eastAsia="宋体" w:cs="宋体"/>
          <w:color w:val="000000"/>
          <w:kern w:val="2"/>
          <w:sz w:val="30"/>
          <w:szCs w:val="30"/>
          <w:shd w:val="clear" w:color="auto" w:fill="FFFFFF"/>
        </w:rPr>
        <w:t>（三）从2012年开始，同等学力人员申请硕士学位工作从提出申请、现场确认、资格审查、课程水平认定考试、全国统考、论文答辩、学位授予等全过程纳入全国统一“信息平台”进行管理。</w:t>
      </w:r>
    </w:p>
    <w:p>
      <w:pPr>
        <w:pStyle w:val="4"/>
        <w:widowControl/>
        <w:shd w:val="clear" w:color="auto" w:fill="FFFFFF"/>
        <w:snapToGrid w:val="0"/>
        <w:spacing w:beforeAutospacing="0" w:afterAutospacing="0" w:line="360" w:lineRule="auto"/>
        <w:ind w:firstLine="600" w:firstLineChars="200"/>
        <w:jc w:val="both"/>
        <w:rPr>
          <w:rStyle w:val="8"/>
          <w:rFonts w:ascii="宋体" w:hAnsi="宋体" w:eastAsia="宋体" w:cs="宋体"/>
          <w:color w:val="252525"/>
          <w:sz w:val="30"/>
          <w:szCs w:val="30"/>
          <w:shd w:val="clear" w:color="auto" w:fill="FFFFFF"/>
        </w:rPr>
      </w:pPr>
      <w:r>
        <w:rPr>
          <w:rFonts w:hint="eastAsia" w:ascii="宋体" w:hAnsi="宋体" w:eastAsia="宋体" w:cs="宋体"/>
          <w:color w:val="000000"/>
          <w:kern w:val="2"/>
          <w:sz w:val="30"/>
          <w:szCs w:val="30"/>
          <w:shd w:val="clear" w:color="auto" w:fill="FFFFFF"/>
        </w:rPr>
        <w:t>（四）本次进行网上报名、现场确认并通过资格审核、缴纳学费后，申请人即为我校在册2019级在职同等学力申硕人员。</w:t>
      </w:r>
    </w:p>
    <w:p>
      <w:pPr>
        <w:pStyle w:val="4"/>
        <w:widowControl/>
        <w:shd w:val="clear" w:color="auto" w:fill="FFFFFF"/>
        <w:snapToGrid w:val="0"/>
        <w:spacing w:beforeAutospacing="0" w:afterAutospacing="0" w:line="360" w:lineRule="auto"/>
        <w:ind w:firstLine="600" w:firstLineChars="200"/>
        <w:jc w:val="both"/>
        <w:rPr>
          <w:rFonts w:ascii="黑体" w:hAnsi="黑体" w:eastAsia="黑体" w:cs="黑体"/>
          <w:color w:val="000000"/>
          <w:kern w:val="2"/>
          <w:sz w:val="30"/>
          <w:szCs w:val="30"/>
          <w:shd w:val="clear" w:color="auto" w:fill="FFFFFF"/>
        </w:rPr>
      </w:pPr>
      <w:r>
        <w:rPr>
          <w:rFonts w:hint="eastAsia" w:ascii="黑体" w:hAnsi="黑体" w:eastAsia="黑体" w:cs="黑体"/>
          <w:color w:val="000000"/>
          <w:kern w:val="2"/>
          <w:sz w:val="30"/>
          <w:szCs w:val="30"/>
          <w:shd w:val="clear" w:color="auto" w:fill="FFFFFF"/>
        </w:rPr>
        <w:t>四、课程学习及学位申请相关要求</w:t>
      </w:r>
    </w:p>
    <w:p>
      <w:pPr>
        <w:pStyle w:val="4"/>
        <w:widowControl/>
        <w:shd w:val="clear" w:color="auto" w:fill="FFFFFF"/>
        <w:snapToGrid w:val="0"/>
        <w:spacing w:beforeAutospacing="0" w:afterAutospacing="0" w:line="360" w:lineRule="auto"/>
        <w:ind w:firstLine="600" w:firstLineChars="200"/>
        <w:jc w:val="both"/>
        <w:rPr>
          <w:rFonts w:ascii="宋体" w:hAnsi="宋体" w:eastAsia="宋体" w:cs="宋体"/>
          <w:color w:val="252525"/>
          <w:sz w:val="30"/>
          <w:szCs w:val="30"/>
          <w:shd w:val="clear" w:color="auto" w:fill="FFFFFF"/>
          <w:lang w:bidi="ar"/>
        </w:rPr>
      </w:pPr>
      <w:r>
        <w:rPr>
          <w:rFonts w:hint="eastAsia" w:ascii="宋体" w:hAnsi="宋体" w:eastAsia="宋体" w:cs="宋体"/>
          <w:color w:val="252525"/>
          <w:sz w:val="30"/>
          <w:szCs w:val="30"/>
          <w:shd w:val="clear" w:color="auto" w:fill="FFFFFF"/>
          <w:lang w:bidi="ar"/>
        </w:rPr>
        <w:t>（一）课程学习：课程学习采取线上与线下相结合的混合式教学模式，线上课程需要学员参加学校认可的“学堂在线”线上课程学习，郑州大学统一组织线下考试，在本次学位申请年限内完成学习并通过考试。临床医学线下课程按照住院医师规范化培训标准和要求执行，在本次学位申请年限内通过住院医师规范化培训考试或取得《住院医师规范化培训合格证》的，视为线下考核合格。护理学线下课程是结合护士（师）专业培训，通过理论和实践考核的，视为线下考核合格。</w:t>
      </w:r>
    </w:p>
    <w:p>
      <w:pPr>
        <w:pStyle w:val="4"/>
        <w:widowControl/>
        <w:shd w:val="clear" w:color="auto" w:fill="FFFFFF"/>
        <w:snapToGrid w:val="0"/>
        <w:spacing w:beforeAutospacing="0" w:afterAutospacing="0" w:line="360" w:lineRule="auto"/>
        <w:ind w:firstLine="600" w:firstLineChars="200"/>
        <w:jc w:val="both"/>
        <w:rPr>
          <w:rFonts w:ascii="宋体" w:hAnsi="宋体" w:eastAsia="宋体" w:cs="宋体"/>
          <w:color w:val="252525"/>
          <w:sz w:val="30"/>
          <w:szCs w:val="30"/>
          <w:shd w:val="clear" w:color="auto" w:fill="FFFFFF"/>
          <w:lang w:bidi="ar"/>
        </w:rPr>
      </w:pPr>
      <w:r>
        <w:rPr>
          <w:rFonts w:hint="eastAsia" w:ascii="宋体" w:hAnsi="宋体" w:eastAsia="宋体" w:cs="宋体"/>
          <w:color w:val="252525"/>
          <w:sz w:val="30"/>
          <w:szCs w:val="30"/>
          <w:shd w:val="clear" w:color="auto" w:fill="FFFFFF"/>
          <w:lang w:bidi="ar"/>
        </w:rPr>
        <w:t>（二）学位申请：同等学力申硕人员学位申请及其它未尽事宜详见《郑州大学以研究生毕业同等学力申请硕士学位指南（2019年）》（见附件）。</w:t>
      </w:r>
    </w:p>
    <w:p>
      <w:pPr>
        <w:pStyle w:val="4"/>
        <w:widowControl/>
        <w:shd w:val="clear" w:color="auto" w:fill="FFFFFF"/>
        <w:snapToGrid w:val="0"/>
        <w:spacing w:beforeAutospacing="0" w:afterAutospacing="0" w:line="360" w:lineRule="auto"/>
        <w:ind w:firstLine="600" w:firstLineChars="200"/>
        <w:jc w:val="both"/>
        <w:rPr>
          <w:rFonts w:ascii="宋体" w:hAnsi="宋体" w:eastAsia="宋体" w:cs="宋体"/>
          <w:color w:val="252525"/>
          <w:sz w:val="30"/>
          <w:szCs w:val="30"/>
          <w:shd w:val="clear" w:color="auto" w:fill="FFFFFF"/>
          <w:lang w:bidi="ar"/>
        </w:rPr>
      </w:pPr>
      <w:r>
        <w:rPr>
          <w:rFonts w:hint="eastAsia" w:ascii="宋体" w:hAnsi="宋体" w:eastAsia="宋体" w:cs="宋体"/>
          <w:color w:val="252525"/>
          <w:sz w:val="30"/>
          <w:szCs w:val="30"/>
          <w:shd w:val="clear" w:color="auto" w:fill="FFFFFF"/>
          <w:lang w:bidi="ar"/>
        </w:rPr>
        <w:t>（四）课程设置</w:t>
      </w:r>
    </w:p>
    <w:p>
      <w:pPr>
        <w:pStyle w:val="4"/>
        <w:widowControl/>
        <w:shd w:val="clear" w:color="auto" w:fill="FFFFFF"/>
        <w:snapToGrid w:val="0"/>
        <w:spacing w:beforeAutospacing="0" w:afterAutospacing="0" w:line="360" w:lineRule="auto"/>
        <w:ind w:firstLine="600" w:firstLineChars="200"/>
        <w:jc w:val="both"/>
        <w:rPr>
          <w:rFonts w:ascii="宋体" w:hAnsi="宋体" w:eastAsia="宋体" w:cs="宋体"/>
          <w:color w:val="252525"/>
          <w:sz w:val="30"/>
          <w:szCs w:val="30"/>
          <w:shd w:val="clear" w:color="auto" w:fill="FFFFFF"/>
          <w:lang w:bidi="ar"/>
        </w:rPr>
      </w:pPr>
      <w:r>
        <w:rPr>
          <w:rFonts w:hint="eastAsia" w:ascii="宋体" w:hAnsi="宋体" w:eastAsia="宋体" w:cs="宋体"/>
          <w:color w:val="252525"/>
          <w:sz w:val="30"/>
          <w:szCs w:val="30"/>
          <w:shd w:val="clear" w:color="auto" w:fill="FFFFFF"/>
          <w:lang w:bidi="ar"/>
        </w:rPr>
        <w:t>临床医学课程设置：</w:t>
      </w:r>
    </w:p>
    <w:tbl>
      <w:tblPr>
        <w:tblStyle w:val="5"/>
        <w:tblW w:w="77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3747"/>
        <w:gridCol w:w="850"/>
        <w:gridCol w:w="993"/>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17" w:type="dxa"/>
            <w:vAlign w:val="center"/>
          </w:tcPr>
          <w:p>
            <w:pPr>
              <w:jc w:val="center"/>
              <w:rPr>
                <w:rFonts w:ascii="宋体" w:hAnsi="宋体" w:eastAsia="宋体"/>
              </w:rPr>
            </w:pPr>
            <w:r>
              <w:rPr>
                <w:rFonts w:hint="eastAsia" w:ascii="宋体" w:hAnsi="宋体" w:eastAsia="宋体"/>
              </w:rPr>
              <w:t>序号</w:t>
            </w:r>
          </w:p>
        </w:tc>
        <w:tc>
          <w:tcPr>
            <w:tcW w:w="3747" w:type="dxa"/>
            <w:vAlign w:val="center"/>
          </w:tcPr>
          <w:p>
            <w:pPr>
              <w:jc w:val="center"/>
              <w:rPr>
                <w:rFonts w:ascii="宋体" w:hAnsi="宋体" w:eastAsia="宋体"/>
              </w:rPr>
            </w:pPr>
            <w:r>
              <w:rPr>
                <w:rFonts w:hint="eastAsia" w:ascii="宋体" w:hAnsi="宋体" w:eastAsia="宋体"/>
              </w:rPr>
              <w:t>课程名称</w:t>
            </w:r>
          </w:p>
        </w:tc>
        <w:tc>
          <w:tcPr>
            <w:tcW w:w="850" w:type="dxa"/>
            <w:vAlign w:val="center"/>
          </w:tcPr>
          <w:p>
            <w:pPr>
              <w:jc w:val="center"/>
              <w:rPr>
                <w:rFonts w:ascii="宋体" w:hAnsi="宋体" w:eastAsia="宋体"/>
              </w:rPr>
            </w:pPr>
            <w:r>
              <w:rPr>
                <w:rFonts w:hint="eastAsia" w:ascii="宋体" w:hAnsi="宋体" w:eastAsia="宋体"/>
              </w:rPr>
              <w:t>学时</w:t>
            </w:r>
          </w:p>
        </w:tc>
        <w:tc>
          <w:tcPr>
            <w:tcW w:w="993" w:type="dxa"/>
            <w:vAlign w:val="center"/>
          </w:tcPr>
          <w:p>
            <w:pPr>
              <w:jc w:val="center"/>
              <w:rPr>
                <w:rFonts w:ascii="宋体" w:hAnsi="宋体" w:eastAsia="宋体"/>
              </w:rPr>
            </w:pPr>
            <w:r>
              <w:rPr>
                <w:rFonts w:hint="eastAsia" w:ascii="宋体" w:hAnsi="宋体" w:eastAsia="宋体"/>
              </w:rPr>
              <w:t>学分</w:t>
            </w:r>
          </w:p>
        </w:tc>
        <w:tc>
          <w:tcPr>
            <w:tcW w:w="1484" w:type="dxa"/>
            <w:vAlign w:val="center"/>
          </w:tcPr>
          <w:p>
            <w:pPr>
              <w:jc w:val="center"/>
              <w:rPr>
                <w:rFonts w:ascii="宋体" w:hAnsi="宋体" w:eastAsia="宋体"/>
              </w:rPr>
            </w:pPr>
            <w:r>
              <w:rPr>
                <w:rFonts w:hint="eastAsia" w:ascii="宋体" w:hAnsi="宋体" w:eastAsia="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17" w:type="dxa"/>
            <w:vAlign w:val="center"/>
          </w:tcPr>
          <w:p>
            <w:pPr>
              <w:jc w:val="center"/>
              <w:rPr>
                <w:rFonts w:ascii="宋体" w:hAnsi="宋体" w:eastAsia="宋体"/>
              </w:rPr>
            </w:pPr>
            <w:r>
              <w:rPr>
                <w:rFonts w:hint="eastAsia" w:ascii="宋体" w:hAnsi="宋体" w:eastAsia="宋体"/>
              </w:rPr>
              <w:t>1</w:t>
            </w:r>
          </w:p>
        </w:tc>
        <w:tc>
          <w:tcPr>
            <w:tcW w:w="3747" w:type="dxa"/>
            <w:vAlign w:val="center"/>
          </w:tcPr>
          <w:p>
            <w:pPr>
              <w:rPr>
                <w:rFonts w:ascii="宋体" w:hAnsi="宋体" w:eastAsia="宋体"/>
              </w:rPr>
            </w:pPr>
            <w:r>
              <w:rPr>
                <w:rFonts w:hint="eastAsia" w:ascii="宋体" w:hAnsi="宋体" w:eastAsia="宋体"/>
              </w:rPr>
              <w:t>研究生英语</w:t>
            </w:r>
          </w:p>
        </w:tc>
        <w:tc>
          <w:tcPr>
            <w:tcW w:w="850" w:type="dxa"/>
            <w:vAlign w:val="center"/>
          </w:tcPr>
          <w:p>
            <w:pPr>
              <w:jc w:val="center"/>
              <w:rPr>
                <w:rFonts w:ascii="宋体" w:hAnsi="宋体" w:eastAsia="宋体"/>
              </w:rPr>
            </w:pPr>
            <w:r>
              <w:rPr>
                <w:rFonts w:hint="eastAsia" w:ascii="宋体" w:hAnsi="宋体" w:eastAsia="宋体"/>
              </w:rPr>
              <w:t>64</w:t>
            </w:r>
          </w:p>
        </w:tc>
        <w:tc>
          <w:tcPr>
            <w:tcW w:w="993" w:type="dxa"/>
            <w:vAlign w:val="center"/>
          </w:tcPr>
          <w:p>
            <w:pPr>
              <w:jc w:val="center"/>
              <w:rPr>
                <w:rFonts w:ascii="宋体" w:hAnsi="宋体" w:eastAsia="宋体"/>
              </w:rPr>
            </w:pPr>
            <w:r>
              <w:rPr>
                <w:rFonts w:hint="eastAsia" w:ascii="宋体" w:hAnsi="宋体" w:eastAsia="宋体"/>
              </w:rPr>
              <w:t>4</w:t>
            </w:r>
          </w:p>
        </w:tc>
        <w:tc>
          <w:tcPr>
            <w:tcW w:w="1484" w:type="dxa"/>
            <w:vAlign w:val="center"/>
          </w:tcPr>
          <w:p>
            <w:pPr>
              <w:jc w:val="center"/>
              <w:rPr>
                <w:rFonts w:ascii="宋体" w:hAnsi="宋体" w:eastAsia="宋体"/>
              </w:rPr>
            </w:pPr>
            <w:r>
              <w:rPr>
                <w:rFonts w:hint="eastAsia" w:ascii="宋体" w:hAnsi="宋体" w:eastAsia="宋体"/>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17" w:type="dxa"/>
            <w:vAlign w:val="center"/>
          </w:tcPr>
          <w:p>
            <w:pPr>
              <w:jc w:val="center"/>
              <w:rPr>
                <w:rFonts w:ascii="宋体" w:hAnsi="宋体" w:eastAsia="宋体"/>
              </w:rPr>
            </w:pPr>
            <w:r>
              <w:rPr>
                <w:rFonts w:hint="eastAsia" w:ascii="宋体" w:hAnsi="宋体" w:eastAsia="宋体"/>
              </w:rPr>
              <w:t>2</w:t>
            </w:r>
          </w:p>
        </w:tc>
        <w:tc>
          <w:tcPr>
            <w:tcW w:w="3747" w:type="dxa"/>
            <w:vAlign w:val="center"/>
          </w:tcPr>
          <w:p>
            <w:pPr>
              <w:rPr>
                <w:rFonts w:ascii="宋体" w:hAnsi="宋体" w:eastAsia="宋体"/>
              </w:rPr>
            </w:pPr>
            <w:r>
              <w:rPr>
                <w:rFonts w:hint="eastAsia" w:ascii="宋体" w:hAnsi="宋体" w:eastAsia="宋体"/>
              </w:rPr>
              <w:t>中国特色社会主义理论与实践研究</w:t>
            </w:r>
          </w:p>
        </w:tc>
        <w:tc>
          <w:tcPr>
            <w:tcW w:w="850" w:type="dxa"/>
            <w:vAlign w:val="center"/>
          </w:tcPr>
          <w:p>
            <w:pPr>
              <w:jc w:val="center"/>
              <w:rPr>
                <w:rFonts w:ascii="宋体" w:hAnsi="宋体" w:eastAsia="宋体"/>
              </w:rPr>
            </w:pPr>
            <w:r>
              <w:rPr>
                <w:rFonts w:hint="eastAsia" w:ascii="宋体" w:hAnsi="宋体" w:eastAsia="宋体"/>
              </w:rPr>
              <w:t>32</w:t>
            </w:r>
          </w:p>
        </w:tc>
        <w:tc>
          <w:tcPr>
            <w:tcW w:w="993" w:type="dxa"/>
            <w:vAlign w:val="center"/>
          </w:tcPr>
          <w:p>
            <w:pPr>
              <w:jc w:val="center"/>
              <w:rPr>
                <w:rFonts w:ascii="宋体" w:hAnsi="宋体" w:eastAsia="宋体"/>
              </w:rPr>
            </w:pPr>
            <w:r>
              <w:rPr>
                <w:rFonts w:hint="eastAsia" w:ascii="宋体" w:hAnsi="宋体" w:eastAsia="宋体"/>
              </w:rPr>
              <w:t>2</w:t>
            </w:r>
          </w:p>
        </w:tc>
        <w:tc>
          <w:tcPr>
            <w:tcW w:w="1484" w:type="dxa"/>
            <w:vAlign w:val="center"/>
          </w:tcPr>
          <w:p>
            <w:pPr>
              <w:jc w:val="center"/>
              <w:rPr>
                <w:rFonts w:ascii="宋体" w:hAnsi="宋体" w:eastAsia="宋体"/>
              </w:rPr>
            </w:pPr>
            <w:r>
              <w:rPr>
                <w:rFonts w:hint="eastAsia" w:ascii="宋体" w:hAnsi="宋体" w:eastAsia="宋体"/>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17" w:type="dxa"/>
            <w:vAlign w:val="center"/>
          </w:tcPr>
          <w:p>
            <w:pPr>
              <w:jc w:val="center"/>
              <w:rPr>
                <w:rFonts w:ascii="宋体" w:hAnsi="宋体" w:eastAsia="宋体"/>
              </w:rPr>
            </w:pPr>
            <w:r>
              <w:rPr>
                <w:rFonts w:hint="eastAsia" w:ascii="宋体" w:hAnsi="宋体" w:eastAsia="宋体"/>
              </w:rPr>
              <w:t>3</w:t>
            </w:r>
          </w:p>
        </w:tc>
        <w:tc>
          <w:tcPr>
            <w:tcW w:w="3747" w:type="dxa"/>
            <w:vAlign w:val="center"/>
          </w:tcPr>
          <w:p>
            <w:pPr>
              <w:rPr>
                <w:rFonts w:ascii="宋体" w:hAnsi="宋体" w:eastAsia="宋体"/>
              </w:rPr>
            </w:pPr>
            <w:r>
              <w:rPr>
                <w:rFonts w:hint="eastAsia" w:ascii="宋体" w:hAnsi="宋体" w:eastAsia="宋体"/>
              </w:rPr>
              <w:t>医学文献检索</w:t>
            </w:r>
          </w:p>
        </w:tc>
        <w:tc>
          <w:tcPr>
            <w:tcW w:w="850" w:type="dxa"/>
            <w:vAlign w:val="center"/>
          </w:tcPr>
          <w:p>
            <w:pPr>
              <w:jc w:val="center"/>
              <w:rPr>
                <w:rFonts w:ascii="宋体" w:hAnsi="宋体" w:eastAsia="宋体"/>
              </w:rPr>
            </w:pPr>
            <w:r>
              <w:rPr>
                <w:rFonts w:hint="eastAsia" w:ascii="宋体" w:hAnsi="宋体" w:eastAsia="宋体"/>
              </w:rPr>
              <w:t>32</w:t>
            </w:r>
          </w:p>
        </w:tc>
        <w:tc>
          <w:tcPr>
            <w:tcW w:w="993" w:type="dxa"/>
            <w:vAlign w:val="center"/>
          </w:tcPr>
          <w:p>
            <w:pPr>
              <w:jc w:val="center"/>
              <w:rPr>
                <w:rFonts w:ascii="宋体" w:hAnsi="宋体" w:eastAsia="宋体"/>
              </w:rPr>
            </w:pPr>
            <w:r>
              <w:rPr>
                <w:rFonts w:hint="eastAsia" w:ascii="宋体" w:hAnsi="宋体" w:eastAsia="宋体"/>
              </w:rPr>
              <w:t>2</w:t>
            </w:r>
          </w:p>
        </w:tc>
        <w:tc>
          <w:tcPr>
            <w:tcW w:w="1484" w:type="dxa"/>
            <w:vAlign w:val="center"/>
          </w:tcPr>
          <w:p>
            <w:pPr>
              <w:jc w:val="center"/>
              <w:rPr>
                <w:rFonts w:ascii="宋体" w:hAnsi="宋体" w:eastAsia="宋体"/>
              </w:rPr>
            </w:pPr>
            <w:r>
              <w:rPr>
                <w:rFonts w:hint="eastAsia" w:ascii="宋体" w:hAnsi="宋体" w:eastAsia="宋体"/>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17" w:type="dxa"/>
            <w:vAlign w:val="center"/>
          </w:tcPr>
          <w:p>
            <w:pPr>
              <w:jc w:val="center"/>
              <w:rPr>
                <w:rFonts w:ascii="宋体" w:hAnsi="宋体" w:eastAsia="宋体"/>
              </w:rPr>
            </w:pPr>
            <w:r>
              <w:rPr>
                <w:rFonts w:hint="eastAsia" w:ascii="宋体" w:hAnsi="宋体" w:eastAsia="宋体"/>
              </w:rPr>
              <w:t>4</w:t>
            </w:r>
          </w:p>
        </w:tc>
        <w:tc>
          <w:tcPr>
            <w:tcW w:w="3747" w:type="dxa"/>
            <w:vAlign w:val="center"/>
          </w:tcPr>
          <w:p>
            <w:pPr>
              <w:rPr>
                <w:rFonts w:ascii="宋体" w:hAnsi="宋体" w:eastAsia="宋体"/>
              </w:rPr>
            </w:pPr>
            <w:r>
              <w:rPr>
                <w:rFonts w:hint="eastAsia" w:ascii="宋体" w:hAnsi="宋体" w:eastAsia="宋体"/>
              </w:rPr>
              <w:t>医学统计学（高级篇）</w:t>
            </w:r>
          </w:p>
        </w:tc>
        <w:tc>
          <w:tcPr>
            <w:tcW w:w="850" w:type="dxa"/>
            <w:vAlign w:val="center"/>
          </w:tcPr>
          <w:p>
            <w:pPr>
              <w:jc w:val="center"/>
              <w:rPr>
                <w:rFonts w:ascii="宋体" w:hAnsi="宋体" w:eastAsia="宋体"/>
              </w:rPr>
            </w:pPr>
            <w:r>
              <w:rPr>
                <w:rFonts w:hint="eastAsia" w:ascii="宋体" w:hAnsi="宋体" w:eastAsia="宋体"/>
              </w:rPr>
              <w:t>48</w:t>
            </w:r>
          </w:p>
        </w:tc>
        <w:tc>
          <w:tcPr>
            <w:tcW w:w="993" w:type="dxa"/>
            <w:vAlign w:val="center"/>
          </w:tcPr>
          <w:p>
            <w:pPr>
              <w:jc w:val="center"/>
              <w:rPr>
                <w:rFonts w:ascii="宋体" w:hAnsi="宋体" w:eastAsia="宋体"/>
              </w:rPr>
            </w:pPr>
            <w:r>
              <w:rPr>
                <w:rFonts w:hint="eastAsia" w:ascii="宋体" w:hAnsi="宋体" w:eastAsia="宋体"/>
              </w:rPr>
              <w:t>3</w:t>
            </w:r>
          </w:p>
        </w:tc>
        <w:tc>
          <w:tcPr>
            <w:tcW w:w="1484" w:type="dxa"/>
            <w:vAlign w:val="center"/>
          </w:tcPr>
          <w:p>
            <w:pPr>
              <w:jc w:val="center"/>
              <w:rPr>
                <w:rFonts w:ascii="宋体" w:hAnsi="宋体" w:eastAsia="宋体"/>
              </w:rPr>
            </w:pPr>
            <w:r>
              <w:rPr>
                <w:rFonts w:hint="eastAsia" w:ascii="宋体" w:hAnsi="宋体" w:eastAsia="宋体"/>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17" w:type="dxa"/>
            <w:vAlign w:val="center"/>
          </w:tcPr>
          <w:p>
            <w:pPr>
              <w:jc w:val="center"/>
              <w:rPr>
                <w:rFonts w:ascii="宋体" w:hAnsi="宋体" w:eastAsia="宋体"/>
              </w:rPr>
            </w:pPr>
            <w:r>
              <w:rPr>
                <w:rFonts w:hint="eastAsia" w:ascii="宋体" w:hAnsi="宋体" w:eastAsia="宋体"/>
              </w:rPr>
              <w:t>5</w:t>
            </w:r>
          </w:p>
        </w:tc>
        <w:tc>
          <w:tcPr>
            <w:tcW w:w="3747" w:type="dxa"/>
            <w:vAlign w:val="center"/>
          </w:tcPr>
          <w:p>
            <w:pPr>
              <w:rPr>
                <w:rFonts w:ascii="宋体" w:hAnsi="宋体" w:eastAsia="宋体"/>
              </w:rPr>
            </w:pPr>
            <w:r>
              <w:rPr>
                <w:rFonts w:hint="eastAsia" w:ascii="宋体" w:hAnsi="宋体" w:eastAsia="宋体"/>
              </w:rPr>
              <w:t>临床病理学</w:t>
            </w:r>
          </w:p>
        </w:tc>
        <w:tc>
          <w:tcPr>
            <w:tcW w:w="850" w:type="dxa"/>
            <w:vAlign w:val="center"/>
          </w:tcPr>
          <w:p>
            <w:pPr>
              <w:jc w:val="center"/>
              <w:rPr>
                <w:rFonts w:ascii="宋体" w:hAnsi="宋体" w:eastAsia="宋体"/>
              </w:rPr>
            </w:pPr>
            <w:r>
              <w:rPr>
                <w:rFonts w:hint="eastAsia" w:ascii="宋体" w:hAnsi="宋体" w:eastAsia="宋体"/>
              </w:rPr>
              <w:t>48</w:t>
            </w:r>
          </w:p>
        </w:tc>
        <w:tc>
          <w:tcPr>
            <w:tcW w:w="993" w:type="dxa"/>
            <w:vAlign w:val="center"/>
          </w:tcPr>
          <w:p>
            <w:pPr>
              <w:jc w:val="center"/>
              <w:rPr>
                <w:rFonts w:ascii="宋体" w:hAnsi="宋体" w:eastAsia="宋体"/>
              </w:rPr>
            </w:pPr>
            <w:r>
              <w:rPr>
                <w:rFonts w:hint="eastAsia" w:ascii="宋体" w:hAnsi="宋体" w:eastAsia="宋体"/>
              </w:rPr>
              <w:t>3</w:t>
            </w:r>
          </w:p>
        </w:tc>
        <w:tc>
          <w:tcPr>
            <w:tcW w:w="1484" w:type="dxa"/>
            <w:vAlign w:val="center"/>
          </w:tcPr>
          <w:p>
            <w:pPr>
              <w:jc w:val="center"/>
              <w:rPr>
                <w:rFonts w:ascii="宋体" w:hAnsi="宋体" w:eastAsia="宋体"/>
              </w:rPr>
            </w:pPr>
            <w:r>
              <w:rPr>
                <w:rFonts w:hint="eastAsia" w:ascii="宋体" w:hAnsi="宋体" w:eastAsia="宋体"/>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17" w:type="dxa"/>
            <w:vAlign w:val="center"/>
          </w:tcPr>
          <w:p>
            <w:pPr>
              <w:jc w:val="center"/>
              <w:rPr>
                <w:rFonts w:ascii="宋体" w:hAnsi="宋体" w:eastAsia="宋体"/>
              </w:rPr>
            </w:pPr>
            <w:r>
              <w:rPr>
                <w:rFonts w:hint="eastAsia" w:ascii="宋体" w:hAnsi="宋体" w:eastAsia="宋体"/>
              </w:rPr>
              <w:t>6</w:t>
            </w:r>
          </w:p>
        </w:tc>
        <w:tc>
          <w:tcPr>
            <w:tcW w:w="3747" w:type="dxa"/>
            <w:vAlign w:val="center"/>
          </w:tcPr>
          <w:p>
            <w:pPr>
              <w:rPr>
                <w:rFonts w:ascii="宋体" w:hAnsi="宋体" w:eastAsia="宋体"/>
              </w:rPr>
            </w:pPr>
            <w:r>
              <w:rPr>
                <w:rFonts w:hint="eastAsia" w:ascii="宋体" w:hAnsi="宋体" w:eastAsia="宋体"/>
              </w:rPr>
              <w:t>临床流行病学</w:t>
            </w:r>
          </w:p>
        </w:tc>
        <w:tc>
          <w:tcPr>
            <w:tcW w:w="850" w:type="dxa"/>
            <w:vAlign w:val="center"/>
          </w:tcPr>
          <w:p>
            <w:pPr>
              <w:jc w:val="center"/>
              <w:rPr>
                <w:rFonts w:ascii="宋体" w:hAnsi="宋体" w:eastAsia="宋体"/>
              </w:rPr>
            </w:pPr>
            <w:r>
              <w:rPr>
                <w:rFonts w:hint="eastAsia" w:ascii="宋体" w:hAnsi="宋体" w:eastAsia="宋体"/>
              </w:rPr>
              <w:t>32</w:t>
            </w:r>
          </w:p>
        </w:tc>
        <w:tc>
          <w:tcPr>
            <w:tcW w:w="993" w:type="dxa"/>
            <w:vAlign w:val="center"/>
          </w:tcPr>
          <w:p>
            <w:pPr>
              <w:jc w:val="center"/>
              <w:rPr>
                <w:rFonts w:ascii="宋体" w:hAnsi="宋体" w:eastAsia="宋体"/>
              </w:rPr>
            </w:pPr>
            <w:r>
              <w:rPr>
                <w:rFonts w:hint="eastAsia" w:ascii="宋体" w:hAnsi="宋体" w:eastAsia="宋体"/>
              </w:rPr>
              <w:t>2</w:t>
            </w:r>
          </w:p>
        </w:tc>
        <w:tc>
          <w:tcPr>
            <w:tcW w:w="1484" w:type="dxa"/>
            <w:vAlign w:val="center"/>
          </w:tcPr>
          <w:p>
            <w:pPr>
              <w:jc w:val="center"/>
              <w:rPr>
                <w:rFonts w:ascii="宋体" w:hAnsi="宋体" w:eastAsia="宋体"/>
              </w:rPr>
            </w:pPr>
            <w:r>
              <w:rPr>
                <w:rFonts w:hint="eastAsia" w:ascii="宋体" w:hAnsi="宋体" w:eastAsia="宋体"/>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17" w:type="dxa"/>
            <w:vAlign w:val="center"/>
          </w:tcPr>
          <w:p>
            <w:pPr>
              <w:jc w:val="center"/>
              <w:rPr>
                <w:rFonts w:ascii="宋体" w:hAnsi="宋体" w:eastAsia="宋体"/>
              </w:rPr>
            </w:pPr>
            <w:r>
              <w:rPr>
                <w:rFonts w:hint="eastAsia" w:ascii="宋体" w:hAnsi="宋体" w:eastAsia="宋体"/>
              </w:rPr>
              <w:t>7</w:t>
            </w:r>
          </w:p>
        </w:tc>
        <w:tc>
          <w:tcPr>
            <w:tcW w:w="3747" w:type="dxa"/>
            <w:vAlign w:val="center"/>
          </w:tcPr>
          <w:p>
            <w:pPr>
              <w:rPr>
                <w:rFonts w:ascii="宋体" w:hAnsi="宋体" w:eastAsia="宋体"/>
              </w:rPr>
            </w:pPr>
            <w:r>
              <w:rPr>
                <w:rFonts w:hint="eastAsia" w:ascii="宋体" w:hAnsi="宋体" w:eastAsia="宋体"/>
              </w:rPr>
              <w:t>分子生物学</w:t>
            </w:r>
          </w:p>
        </w:tc>
        <w:tc>
          <w:tcPr>
            <w:tcW w:w="850" w:type="dxa"/>
            <w:vAlign w:val="center"/>
          </w:tcPr>
          <w:p>
            <w:pPr>
              <w:jc w:val="center"/>
              <w:rPr>
                <w:rFonts w:ascii="宋体" w:hAnsi="宋体" w:eastAsia="宋体"/>
              </w:rPr>
            </w:pPr>
            <w:r>
              <w:rPr>
                <w:rFonts w:hint="eastAsia" w:ascii="宋体" w:hAnsi="宋体" w:eastAsia="宋体"/>
              </w:rPr>
              <w:t>32</w:t>
            </w:r>
          </w:p>
        </w:tc>
        <w:tc>
          <w:tcPr>
            <w:tcW w:w="993" w:type="dxa"/>
            <w:vAlign w:val="center"/>
          </w:tcPr>
          <w:p>
            <w:pPr>
              <w:jc w:val="center"/>
              <w:rPr>
                <w:rFonts w:ascii="宋体" w:hAnsi="宋体" w:eastAsia="宋体"/>
              </w:rPr>
            </w:pPr>
            <w:r>
              <w:rPr>
                <w:rFonts w:hint="eastAsia" w:ascii="宋体" w:hAnsi="宋体" w:eastAsia="宋体"/>
              </w:rPr>
              <w:t>2</w:t>
            </w:r>
          </w:p>
        </w:tc>
        <w:tc>
          <w:tcPr>
            <w:tcW w:w="1484" w:type="dxa"/>
            <w:vAlign w:val="center"/>
          </w:tcPr>
          <w:p>
            <w:pPr>
              <w:jc w:val="center"/>
              <w:rPr>
                <w:rFonts w:ascii="宋体" w:hAnsi="宋体" w:eastAsia="宋体"/>
              </w:rPr>
            </w:pPr>
            <w:r>
              <w:rPr>
                <w:rFonts w:hint="eastAsia" w:ascii="宋体" w:hAnsi="宋体" w:eastAsia="宋体"/>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17" w:type="dxa"/>
            <w:vAlign w:val="center"/>
          </w:tcPr>
          <w:p>
            <w:pPr>
              <w:jc w:val="center"/>
              <w:rPr>
                <w:rFonts w:ascii="宋体" w:hAnsi="宋体" w:eastAsia="宋体"/>
              </w:rPr>
            </w:pPr>
            <w:r>
              <w:rPr>
                <w:rFonts w:hint="eastAsia" w:ascii="宋体" w:hAnsi="宋体" w:eastAsia="宋体"/>
              </w:rPr>
              <w:t>8</w:t>
            </w:r>
          </w:p>
        </w:tc>
        <w:tc>
          <w:tcPr>
            <w:tcW w:w="3747" w:type="dxa"/>
            <w:vAlign w:val="center"/>
          </w:tcPr>
          <w:p>
            <w:pPr>
              <w:rPr>
                <w:rFonts w:ascii="宋体" w:hAnsi="宋体" w:eastAsia="宋体"/>
              </w:rPr>
            </w:pPr>
            <w:r>
              <w:rPr>
                <w:rFonts w:hint="eastAsia" w:ascii="宋体" w:hAnsi="宋体" w:eastAsia="宋体"/>
              </w:rPr>
              <w:t>医学专业英语</w:t>
            </w:r>
          </w:p>
        </w:tc>
        <w:tc>
          <w:tcPr>
            <w:tcW w:w="850" w:type="dxa"/>
            <w:vAlign w:val="center"/>
          </w:tcPr>
          <w:p>
            <w:pPr>
              <w:jc w:val="center"/>
              <w:rPr>
                <w:rFonts w:ascii="宋体" w:hAnsi="宋体" w:eastAsia="宋体"/>
              </w:rPr>
            </w:pPr>
            <w:r>
              <w:rPr>
                <w:rFonts w:hint="eastAsia" w:ascii="宋体" w:hAnsi="宋体" w:eastAsia="宋体"/>
              </w:rPr>
              <w:t>32</w:t>
            </w:r>
          </w:p>
        </w:tc>
        <w:tc>
          <w:tcPr>
            <w:tcW w:w="993" w:type="dxa"/>
            <w:vAlign w:val="center"/>
          </w:tcPr>
          <w:p>
            <w:pPr>
              <w:jc w:val="center"/>
              <w:rPr>
                <w:rFonts w:ascii="宋体" w:hAnsi="宋体" w:eastAsia="宋体"/>
              </w:rPr>
            </w:pPr>
            <w:r>
              <w:rPr>
                <w:rFonts w:hint="eastAsia" w:ascii="宋体" w:hAnsi="宋体" w:eastAsia="宋体"/>
              </w:rPr>
              <w:t>2</w:t>
            </w:r>
          </w:p>
        </w:tc>
        <w:tc>
          <w:tcPr>
            <w:tcW w:w="1484" w:type="dxa"/>
            <w:vAlign w:val="center"/>
          </w:tcPr>
          <w:p>
            <w:pPr>
              <w:jc w:val="center"/>
              <w:rPr>
                <w:rFonts w:ascii="宋体" w:hAnsi="宋体" w:eastAsia="宋体"/>
              </w:rPr>
            </w:pPr>
            <w:r>
              <w:rPr>
                <w:rFonts w:hint="eastAsia" w:ascii="宋体" w:hAnsi="宋体" w:eastAsia="宋体"/>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17" w:type="dxa"/>
            <w:vAlign w:val="center"/>
          </w:tcPr>
          <w:p>
            <w:pPr>
              <w:jc w:val="center"/>
              <w:rPr>
                <w:rFonts w:ascii="宋体" w:hAnsi="宋体" w:eastAsia="宋体"/>
              </w:rPr>
            </w:pPr>
            <w:r>
              <w:rPr>
                <w:rFonts w:hint="eastAsia" w:ascii="宋体" w:hAnsi="宋体" w:eastAsia="宋体"/>
              </w:rPr>
              <w:t>9</w:t>
            </w:r>
          </w:p>
        </w:tc>
        <w:tc>
          <w:tcPr>
            <w:tcW w:w="3747" w:type="dxa"/>
            <w:vAlign w:val="center"/>
          </w:tcPr>
          <w:p>
            <w:pPr>
              <w:rPr>
                <w:rFonts w:ascii="宋体" w:hAnsi="宋体" w:eastAsia="宋体"/>
              </w:rPr>
            </w:pPr>
            <w:r>
              <w:rPr>
                <w:rFonts w:hint="eastAsia" w:ascii="宋体" w:hAnsi="宋体" w:eastAsia="宋体"/>
              </w:rPr>
              <w:t>循证医学</w:t>
            </w:r>
          </w:p>
        </w:tc>
        <w:tc>
          <w:tcPr>
            <w:tcW w:w="850" w:type="dxa"/>
            <w:vAlign w:val="center"/>
          </w:tcPr>
          <w:p>
            <w:pPr>
              <w:jc w:val="center"/>
              <w:rPr>
                <w:rFonts w:ascii="宋体" w:hAnsi="宋体" w:eastAsia="宋体"/>
              </w:rPr>
            </w:pPr>
            <w:r>
              <w:rPr>
                <w:rFonts w:hint="eastAsia" w:ascii="宋体" w:hAnsi="宋体" w:eastAsia="宋体"/>
              </w:rPr>
              <w:t>16</w:t>
            </w:r>
          </w:p>
        </w:tc>
        <w:tc>
          <w:tcPr>
            <w:tcW w:w="993" w:type="dxa"/>
            <w:vAlign w:val="center"/>
          </w:tcPr>
          <w:p>
            <w:pPr>
              <w:jc w:val="center"/>
              <w:rPr>
                <w:rFonts w:ascii="宋体" w:hAnsi="宋体" w:eastAsia="宋体"/>
              </w:rPr>
            </w:pPr>
            <w:r>
              <w:rPr>
                <w:rFonts w:hint="eastAsia" w:ascii="宋体" w:hAnsi="宋体" w:eastAsia="宋体"/>
              </w:rPr>
              <w:t>1</w:t>
            </w:r>
          </w:p>
        </w:tc>
        <w:tc>
          <w:tcPr>
            <w:tcW w:w="1484" w:type="dxa"/>
            <w:vAlign w:val="center"/>
          </w:tcPr>
          <w:p>
            <w:pPr>
              <w:jc w:val="center"/>
              <w:rPr>
                <w:rFonts w:ascii="宋体" w:hAnsi="宋体" w:eastAsia="宋体"/>
              </w:rPr>
            </w:pPr>
            <w:r>
              <w:rPr>
                <w:rFonts w:hint="eastAsia" w:ascii="宋体" w:hAnsi="宋体" w:eastAsia="宋体"/>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17" w:type="dxa"/>
            <w:vAlign w:val="center"/>
          </w:tcPr>
          <w:p>
            <w:pPr>
              <w:jc w:val="center"/>
              <w:rPr>
                <w:rFonts w:ascii="宋体" w:hAnsi="宋体" w:eastAsia="宋体"/>
              </w:rPr>
            </w:pPr>
            <w:r>
              <w:rPr>
                <w:rFonts w:hint="eastAsia" w:ascii="宋体" w:hAnsi="宋体" w:eastAsia="宋体"/>
              </w:rPr>
              <w:t>10</w:t>
            </w:r>
          </w:p>
        </w:tc>
        <w:tc>
          <w:tcPr>
            <w:tcW w:w="3747" w:type="dxa"/>
            <w:vAlign w:val="center"/>
          </w:tcPr>
          <w:p>
            <w:pPr>
              <w:rPr>
                <w:rFonts w:ascii="宋体" w:hAnsi="宋体" w:eastAsia="宋体"/>
              </w:rPr>
            </w:pPr>
            <w:r>
              <w:rPr>
                <w:rFonts w:hint="eastAsia" w:ascii="宋体" w:hAnsi="宋体" w:eastAsia="宋体"/>
              </w:rPr>
              <w:t>医学科研设计</w:t>
            </w:r>
          </w:p>
        </w:tc>
        <w:tc>
          <w:tcPr>
            <w:tcW w:w="850" w:type="dxa"/>
            <w:vAlign w:val="center"/>
          </w:tcPr>
          <w:p>
            <w:pPr>
              <w:jc w:val="center"/>
              <w:rPr>
                <w:rFonts w:ascii="宋体" w:hAnsi="宋体" w:eastAsia="宋体"/>
              </w:rPr>
            </w:pPr>
            <w:r>
              <w:rPr>
                <w:rFonts w:hint="eastAsia" w:ascii="宋体" w:hAnsi="宋体" w:eastAsia="宋体"/>
              </w:rPr>
              <w:t>16</w:t>
            </w:r>
          </w:p>
        </w:tc>
        <w:tc>
          <w:tcPr>
            <w:tcW w:w="993" w:type="dxa"/>
            <w:vAlign w:val="center"/>
          </w:tcPr>
          <w:p>
            <w:pPr>
              <w:jc w:val="center"/>
              <w:rPr>
                <w:rFonts w:ascii="宋体" w:hAnsi="宋体" w:eastAsia="宋体"/>
              </w:rPr>
            </w:pPr>
            <w:r>
              <w:rPr>
                <w:rFonts w:hint="eastAsia" w:ascii="宋体" w:hAnsi="宋体" w:eastAsia="宋体"/>
              </w:rPr>
              <w:t>1</w:t>
            </w:r>
          </w:p>
        </w:tc>
        <w:tc>
          <w:tcPr>
            <w:tcW w:w="1484" w:type="dxa"/>
            <w:vAlign w:val="center"/>
          </w:tcPr>
          <w:p>
            <w:pPr>
              <w:jc w:val="center"/>
              <w:rPr>
                <w:rFonts w:ascii="宋体" w:hAnsi="宋体" w:eastAsia="宋体"/>
              </w:rPr>
            </w:pPr>
            <w:r>
              <w:rPr>
                <w:rFonts w:hint="eastAsia" w:ascii="宋体" w:hAnsi="宋体" w:eastAsia="宋体"/>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17" w:type="dxa"/>
            <w:vAlign w:val="center"/>
          </w:tcPr>
          <w:p>
            <w:pPr>
              <w:jc w:val="center"/>
              <w:rPr>
                <w:rFonts w:ascii="宋体" w:hAnsi="宋体" w:eastAsia="宋体"/>
              </w:rPr>
            </w:pPr>
            <w:r>
              <w:rPr>
                <w:rFonts w:hint="eastAsia" w:ascii="宋体" w:hAnsi="宋体" w:eastAsia="宋体"/>
              </w:rPr>
              <w:t>11</w:t>
            </w:r>
          </w:p>
        </w:tc>
        <w:tc>
          <w:tcPr>
            <w:tcW w:w="3747" w:type="dxa"/>
            <w:vAlign w:val="center"/>
          </w:tcPr>
          <w:p>
            <w:pPr>
              <w:rPr>
                <w:rFonts w:ascii="宋体" w:hAnsi="宋体" w:eastAsia="宋体"/>
              </w:rPr>
            </w:pPr>
            <w:r>
              <w:rPr>
                <w:rFonts w:hint="eastAsia" w:ascii="宋体" w:hAnsi="宋体" w:eastAsia="宋体"/>
              </w:rPr>
              <w:t>医学科研实验技能</w:t>
            </w:r>
          </w:p>
        </w:tc>
        <w:tc>
          <w:tcPr>
            <w:tcW w:w="850" w:type="dxa"/>
            <w:vAlign w:val="center"/>
          </w:tcPr>
          <w:p>
            <w:pPr>
              <w:jc w:val="center"/>
              <w:rPr>
                <w:rFonts w:ascii="宋体" w:hAnsi="宋体" w:eastAsia="宋体"/>
              </w:rPr>
            </w:pPr>
            <w:r>
              <w:rPr>
                <w:rFonts w:hint="eastAsia" w:ascii="宋体" w:hAnsi="宋体" w:eastAsia="宋体"/>
              </w:rPr>
              <w:t>32</w:t>
            </w:r>
          </w:p>
        </w:tc>
        <w:tc>
          <w:tcPr>
            <w:tcW w:w="993" w:type="dxa"/>
            <w:vAlign w:val="center"/>
          </w:tcPr>
          <w:p>
            <w:pPr>
              <w:jc w:val="center"/>
              <w:rPr>
                <w:rFonts w:ascii="宋体" w:hAnsi="宋体" w:eastAsia="宋体"/>
              </w:rPr>
            </w:pPr>
            <w:r>
              <w:rPr>
                <w:rFonts w:hint="eastAsia" w:ascii="宋体" w:hAnsi="宋体" w:eastAsia="宋体"/>
              </w:rPr>
              <w:t>2</w:t>
            </w:r>
          </w:p>
        </w:tc>
        <w:tc>
          <w:tcPr>
            <w:tcW w:w="1484" w:type="dxa"/>
            <w:vAlign w:val="center"/>
          </w:tcPr>
          <w:p>
            <w:pPr>
              <w:jc w:val="center"/>
              <w:rPr>
                <w:rFonts w:ascii="宋体" w:hAnsi="宋体" w:eastAsia="宋体"/>
              </w:rPr>
            </w:pPr>
            <w:r>
              <w:rPr>
                <w:rFonts w:hint="eastAsia" w:ascii="宋体" w:hAnsi="宋体" w:eastAsia="宋体"/>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17" w:type="dxa"/>
            <w:vAlign w:val="center"/>
          </w:tcPr>
          <w:p>
            <w:pPr>
              <w:jc w:val="center"/>
              <w:rPr>
                <w:rFonts w:ascii="宋体" w:hAnsi="宋体" w:eastAsia="宋体"/>
              </w:rPr>
            </w:pPr>
            <w:r>
              <w:rPr>
                <w:rFonts w:hint="eastAsia" w:ascii="宋体" w:hAnsi="宋体" w:eastAsia="宋体"/>
              </w:rPr>
              <w:t>1</w:t>
            </w:r>
            <w:r>
              <w:rPr>
                <w:rFonts w:ascii="宋体" w:hAnsi="宋体" w:eastAsia="宋体"/>
              </w:rPr>
              <w:t>2</w:t>
            </w:r>
          </w:p>
        </w:tc>
        <w:tc>
          <w:tcPr>
            <w:tcW w:w="3747" w:type="dxa"/>
            <w:vAlign w:val="center"/>
          </w:tcPr>
          <w:p>
            <w:pPr>
              <w:rPr>
                <w:rFonts w:ascii="宋体" w:hAnsi="宋体" w:eastAsia="宋体"/>
              </w:rPr>
            </w:pPr>
            <w:r>
              <w:rPr>
                <w:rFonts w:hint="eastAsia" w:ascii="宋体" w:hAnsi="宋体" w:eastAsia="宋体"/>
              </w:rPr>
              <w:t>各学科基础研究</w:t>
            </w:r>
          </w:p>
        </w:tc>
        <w:tc>
          <w:tcPr>
            <w:tcW w:w="850" w:type="dxa"/>
            <w:vAlign w:val="center"/>
          </w:tcPr>
          <w:p>
            <w:pPr>
              <w:jc w:val="center"/>
              <w:rPr>
                <w:rFonts w:ascii="宋体" w:hAnsi="宋体" w:eastAsia="宋体"/>
              </w:rPr>
            </w:pPr>
            <w:r>
              <w:rPr>
                <w:rFonts w:hint="eastAsia" w:ascii="宋体" w:hAnsi="宋体" w:eastAsia="宋体"/>
              </w:rPr>
              <w:t>-</w:t>
            </w:r>
          </w:p>
        </w:tc>
        <w:tc>
          <w:tcPr>
            <w:tcW w:w="993" w:type="dxa"/>
            <w:vAlign w:val="center"/>
          </w:tcPr>
          <w:p>
            <w:pPr>
              <w:jc w:val="center"/>
              <w:rPr>
                <w:rFonts w:ascii="宋体" w:hAnsi="宋体" w:eastAsia="宋体"/>
              </w:rPr>
            </w:pPr>
            <w:r>
              <w:rPr>
                <w:rFonts w:hint="eastAsia" w:ascii="宋体" w:hAnsi="宋体" w:eastAsia="宋体"/>
              </w:rPr>
              <w:t>7</w:t>
            </w:r>
          </w:p>
        </w:tc>
        <w:tc>
          <w:tcPr>
            <w:tcW w:w="1484" w:type="dxa"/>
            <w:vAlign w:val="center"/>
          </w:tcPr>
          <w:p>
            <w:pPr>
              <w:jc w:val="center"/>
              <w:rPr>
                <w:rFonts w:ascii="宋体" w:hAnsi="宋体" w:eastAsia="宋体"/>
              </w:rPr>
            </w:pPr>
            <w:r>
              <w:rPr>
                <w:rFonts w:hint="eastAsia" w:ascii="宋体" w:hAnsi="宋体" w:eastAsia="宋体"/>
              </w:rPr>
              <w:t>线下规培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17" w:type="dxa"/>
            <w:vAlign w:val="center"/>
          </w:tcPr>
          <w:p>
            <w:pPr>
              <w:jc w:val="center"/>
              <w:rPr>
                <w:rFonts w:ascii="宋体" w:hAnsi="宋体" w:eastAsia="宋体"/>
              </w:rPr>
            </w:pPr>
            <w:r>
              <w:rPr>
                <w:rFonts w:hint="eastAsia" w:ascii="宋体" w:hAnsi="宋体" w:eastAsia="宋体"/>
              </w:rPr>
              <w:t>1</w:t>
            </w:r>
            <w:r>
              <w:rPr>
                <w:rFonts w:ascii="宋体" w:hAnsi="宋体" w:eastAsia="宋体"/>
              </w:rPr>
              <w:t>3</w:t>
            </w:r>
          </w:p>
        </w:tc>
        <w:tc>
          <w:tcPr>
            <w:tcW w:w="3747" w:type="dxa"/>
            <w:vAlign w:val="center"/>
          </w:tcPr>
          <w:p>
            <w:pPr>
              <w:rPr>
                <w:rFonts w:ascii="宋体" w:hAnsi="宋体" w:eastAsia="宋体"/>
              </w:rPr>
            </w:pPr>
            <w:r>
              <w:rPr>
                <w:rFonts w:hint="eastAsia" w:ascii="宋体" w:hAnsi="宋体" w:eastAsia="宋体"/>
              </w:rPr>
              <w:t>各学科前沿理论</w:t>
            </w:r>
          </w:p>
        </w:tc>
        <w:tc>
          <w:tcPr>
            <w:tcW w:w="850" w:type="dxa"/>
            <w:vAlign w:val="center"/>
          </w:tcPr>
          <w:p>
            <w:pPr>
              <w:jc w:val="center"/>
              <w:rPr>
                <w:rFonts w:ascii="宋体" w:hAnsi="宋体" w:eastAsia="宋体"/>
              </w:rPr>
            </w:pPr>
            <w:r>
              <w:rPr>
                <w:rFonts w:hint="eastAsia" w:ascii="宋体" w:hAnsi="宋体" w:eastAsia="宋体"/>
              </w:rPr>
              <w:t>-</w:t>
            </w:r>
          </w:p>
        </w:tc>
        <w:tc>
          <w:tcPr>
            <w:tcW w:w="993" w:type="dxa"/>
            <w:vAlign w:val="center"/>
          </w:tcPr>
          <w:p>
            <w:pPr>
              <w:jc w:val="center"/>
              <w:rPr>
                <w:rFonts w:ascii="宋体" w:hAnsi="宋体" w:eastAsia="宋体"/>
              </w:rPr>
            </w:pPr>
            <w:r>
              <w:rPr>
                <w:rFonts w:hint="eastAsia" w:ascii="宋体" w:hAnsi="宋体" w:eastAsia="宋体"/>
              </w:rPr>
              <w:t>7</w:t>
            </w:r>
          </w:p>
        </w:tc>
        <w:tc>
          <w:tcPr>
            <w:tcW w:w="1484" w:type="dxa"/>
            <w:vAlign w:val="center"/>
          </w:tcPr>
          <w:p>
            <w:pPr>
              <w:jc w:val="center"/>
              <w:rPr>
                <w:rFonts w:ascii="宋体" w:hAnsi="宋体" w:eastAsia="宋体"/>
              </w:rPr>
            </w:pPr>
            <w:r>
              <w:rPr>
                <w:rFonts w:hint="eastAsia" w:ascii="宋体" w:hAnsi="宋体" w:eastAsia="宋体"/>
              </w:rPr>
              <w:t>线下规培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17" w:type="dxa"/>
            <w:vAlign w:val="center"/>
          </w:tcPr>
          <w:p>
            <w:pPr>
              <w:jc w:val="center"/>
              <w:rPr>
                <w:rFonts w:ascii="宋体" w:hAnsi="宋体" w:eastAsia="宋体"/>
              </w:rPr>
            </w:pPr>
          </w:p>
        </w:tc>
        <w:tc>
          <w:tcPr>
            <w:tcW w:w="3747" w:type="dxa"/>
            <w:vAlign w:val="center"/>
          </w:tcPr>
          <w:p>
            <w:pPr>
              <w:rPr>
                <w:rFonts w:ascii="宋体" w:hAnsi="宋体" w:eastAsia="宋体"/>
                <w:b/>
              </w:rPr>
            </w:pPr>
            <w:r>
              <w:rPr>
                <w:rFonts w:hint="eastAsia" w:ascii="宋体" w:hAnsi="宋体" w:eastAsia="宋体"/>
                <w:b/>
              </w:rPr>
              <w:t>总学分（必修）</w:t>
            </w:r>
          </w:p>
        </w:tc>
        <w:tc>
          <w:tcPr>
            <w:tcW w:w="850" w:type="dxa"/>
            <w:vAlign w:val="center"/>
          </w:tcPr>
          <w:p>
            <w:pPr>
              <w:jc w:val="center"/>
              <w:rPr>
                <w:rFonts w:ascii="宋体" w:hAnsi="宋体" w:eastAsia="宋体"/>
              </w:rPr>
            </w:pPr>
            <w:r>
              <w:rPr>
                <w:rFonts w:hint="eastAsia" w:ascii="宋体" w:hAnsi="宋体" w:eastAsia="宋体"/>
              </w:rPr>
              <w:t>-</w:t>
            </w:r>
          </w:p>
        </w:tc>
        <w:tc>
          <w:tcPr>
            <w:tcW w:w="993" w:type="dxa"/>
            <w:vAlign w:val="center"/>
          </w:tcPr>
          <w:p>
            <w:pPr>
              <w:jc w:val="center"/>
              <w:rPr>
                <w:rFonts w:ascii="宋体" w:hAnsi="宋体" w:eastAsia="宋体"/>
              </w:rPr>
            </w:pPr>
            <w:r>
              <w:rPr>
                <w:rFonts w:ascii="宋体" w:hAnsi="宋体" w:eastAsia="宋体"/>
              </w:rPr>
              <w:t>36</w:t>
            </w:r>
          </w:p>
        </w:tc>
        <w:tc>
          <w:tcPr>
            <w:tcW w:w="1484" w:type="dxa"/>
            <w:vAlign w:val="center"/>
          </w:tcPr>
          <w:p>
            <w:pPr>
              <w:jc w:val="center"/>
              <w:rPr>
                <w:rFonts w:ascii="宋体" w:hAnsi="宋体" w:eastAsia="宋体"/>
              </w:rPr>
            </w:pPr>
          </w:p>
        </w:tc>
      </w:tr>
    </w:tbl>
    <w:p>
      <w:pPr>
        <w:pStyle w:val="4"/>
        <w:widowControl/>
        <w:shd w:val="clear" w:color="auto" w:fill="FFFFFF"/>
        <w:snapToGrid w:val="0"/>
        <w:spacing w:beforeAutospacing="0" w:afterAutospacing="0" w:line="360" w:lineRule="auto"/>
        <w:jc w:val="both"/>
        <w:rPr>
          <w:rFonts w:hint="eastAsia" w:ascii="宋体" w:hAnsi="宋体" w:eastAsia="宋体" w:cs="宋体"/>
          <w:color w:val="252525"/>
          <w:sz w:val="30"/>
          <w:szCs w:val="30"/>
          <w:shd w:val="clear" w:color="auto" w:fill="FFFFFF"/>
          <w:lang w:bidi="ar"/>
        </w:rPr>
      </w:pPr>
    </w:p>
    <w:p>
      <w:pPr>
        <w:pStyle w:val="4"/>
        <w:widowControl/>
        <w:shd w:val="clear" w:color="auto" w:fill="FFFFFF"/>
        <w:snapToGrid w:val="0"/>
        <w:spacing w:beforeAutospacing="0" w:afterAutospacing="0" w:line="360" w:lineRule="auto"/>
        <w:ind w:firstLine="600" w:firstLineChars="200"/>
        <w:jc w:val="both"/>
        <w:rPr>
          <w:rFonts w:ascii="宋体" w:hAnsi="宋体" w:eastAsia="宋体" w:cs="宋体"/>
          <w:color w:val="252525"/>
          <w:sz w:val="30"/>
          <w:szCs w:val="30"/>
          <w:shd w:val="clear" w:color="auto" w:fill="FFFFFF"/>
          <w:lang w:bidi="ar"/>
        </w:rPr>
      </w:pPr>
      <w:r>
        <w:rPr>
          <w:rFonts w:hint="eastAsia" w:ascii="宋体" w:hAnsi="宋体" w:eastAsia="宋体" w:cs="宋体"/>
          <w:color w:val="252525"/>
          <w:sz w:val="30"/>
          <w:szCs w:val="30"/>
          <w:shd w:val="clear" w:color="auto" w:fill="FFFFFF"/>
          <w:lang w:bidi="ar"/>
        </w:rPr>
        <w:t>护理学课程设置：</w:t>
      </w:r>
    </w:p>
    <w:tbl>
      <w:tblPr>
        <w:tblStyle w:val="5"/>
        <w:tblW w:w="77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3811"/>
        <w:gridCol w:w="803"/>
        <w:gridCol w:w="993"/>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95" w:type="dxa"/>
            <w:vAlign w:val="center"/>
          </w:tcPr>
          <w:p>
            <w:pPr>
              <w:jc w:val="center"/>
              <w:rPr>
                <w:rFonts w:ascii="宋体" w:hAnsi="宋体"/>
                <w:b/>
              </w:rPr>
            </w:pPr>
            <w:r>
              <w:rPr>
                <w:rFonts w:hint="eastAsia" w:ascii="宋体" w:hAnsi="宋体"/>
                <w:b/>
              </w:rPr>
              <w:t>序号</w:t>
            </w:r>
          </w:p>
        </w:tc>
        <w:tc>
          <w:tcPr>
            <w:tcW w:w="3811" w:type="dxa"/>
            <w:vAlign w:val="center"/>
          </w:tcPr>
          <w:p>
            <w:pPr>
              <w:jc w:val="center"/>
              <w:rPr>
                <w:rFonts w:ascii="宋体" w:hAnsi="宋体"/>
                <w:b/>
              </w:rPr>
            </w:pPr>
            <w:r>
              <w:rPr>
                <w:rFonts w:hint="eastAsia" w:ascii="宋体" w:hAnsi="宋体"/>
                <w:b/>
              </w:rPr>
              <w:t>课程名称</w:t>
            </w:r>
          </w:p>
        </w:tc>
        <w:tc>
          <w:tcPr>
            <w:tcW w:w="803" w:type="dxa"/>
            <w:vAlign w:val="center"/>
          </w:tcPr>
          <w:p>
            <w:pPr>
              <w:jc w:val="center"/>
              <w:rPr>
                <w:rFonts w:ascii="宋体" w:hAnsi="宋体"/>
                <w:b/>
              </w:rPr>
            </w:pPr>
            <w:r>
              <w:rPr>
                <w:rFonts w:hint="eastAsia" w:ascii="宋体" w:hAnsi="宋体"/>
                <w:b/>
              </w:rPr>
              <w:t>学时</w:t>
            </w:r>
          </w:p>
        </w:tc>
        <w:tc>
          <w:tcPr>
            <w:tcW w:w="993" w:type="dxa"/>
            <w:vAlign w:val="center"/>
          </w:tcPr>
          <w:p>
            <w:pPr>
              <w:jc w:val="center"/>
              <w:rPr>
                <w:rFonts w:ascii="宋体" w:hAnsi="宋体"/>
                <w:b/>
              </w:rPr>
            </w:pPr>
            <w:r>
              <w:rPr>
                <w:rFonts w:hint="eastAsia" w:ascii="宋体" w:hAnsi="宋体"/>
                <w:b/>
              </w:rPr>
              <w:t>学分</w:t>
            </w:r>
          </w:p>
        </w:tc>
        <w:tc>
          <w:tcPr>
            <w:tcW w:w="1480" w:type="dxa"/>
            <w:vAlign w:val="center"/>
          </w:tcPr>
          <w:p>
            <w:pPr>
              <w:jc w:val="center"/>
              <w:rPr>
                <w:rFonts w:ascii="宋体" w:hAnsi="宋体"/>
                <w:b/>
              </w:rPr>
            </w:pPr>
            <w:r>
              <w:rPr>
                <w:rFonts w:hint="eastAsia" w:ascii="宋体"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95" w:type="dxa"/>
            <w:vAlign w:val="center"/>
          </w:tcPr>
          <w:p>
            <w:pPr>
              <w:jc w:val="center"/>
              <w:rPr>
                <w:rFonts w:ascii="宋体" w:hAnsi="宋体"/>
              </w:rPr>
            </w:pPr>
            <w:r>
              <w:rPr>
                <w:rFonts w:ascii="宋体" w:hAnsi="宋体"/>
              </w:rPr>
              <w:t>1</w:t>
            </w:r>
          </w:p>
        </w:tc>
        <w:tc>
          <w:tcPr>
            <w:tcW w:w="3811" w:type="dxa"/>
            <w:vAlign w:val="center"/>
          </w:tcPr>
          <w:p>
            <w:pPr>
              <w:jc w:val="left"/>
              <w:rPr>
                <w:rFonts w:ascii="宋体" w:hAnsi="宋体"/>
              </w:rPr>
            </w:pPr>
            <w:r>
              <w:rPr>
                <w:rFonts w:hint="eastAsia" w:ascii="宋体" w:hAnsi="宋体"/>
              </w:rPr>
              <w:t>研究生英语</w:t>
            </w:r>
          </w:p>
        </w:tc>
        <w:tc>
          <w:tcPr>
            <w:tcW w:w="803" w:type="dxa"/>
            <w:vAlign w:val="center"/>
          </w:tcPr>
          <w:p>
            <w:pPr>
              <w:jc w:val="center"/>
              <w:rPr>
                <w:rFonts w:ascii="宋体" w:hAnsi="宋体"/>
              </w:rPr>
            </w:pPr>
            <w:r>
              <w:rPr>
                <w:rFonts w:ascii="宋体" w:hAnsi="宋体"/>
              </w:rPr>
              <w:t>64</w:t>
            </w:r>
          </w:p>
        </w:tc>
        <w:tc>
          <w:tcPr>
            <w:tcW w:w="993" w:type="dxa"/>
            <w:vAlign w:val="center"/>
          </w:tcPr>
          <w:p>
            <w:pPr>
              <w:jc w:val="center"/>
              <w:rPr>
                <w:rFonts w:ascii="宋体" w:hAnsi="宋体"/>
              </w:rPr>
            </w:pPr>
            <w:r>
              <w:rPr>
                <w:rFonts w:ascii="宋体" w:hAnsi="宋体"/>
              </w:rPr>
              <w:t>4</w:t>
            </w:r>
          </w:p>
        </w:tc>
        <w:tc>
          <w:tcPr>
            <w:tcW w:w="1480" w:type="dxa"/>
            <w:vAlign w:val="center"/>
          </w:tcPr>
          <w:p>
            <w:pPr>
              <w:jc w:val="center"/>
              <w:rPr>
                <w:rFonts w:ascii="宋体" w:hAnsi="宋体"/>
              </w:rPr>
            </w:pPr>
            <w:r>
              <w:rPr>
                <w:rFonts w:hint="eastAsia" w:ascii="宋体" w:hAnsi="宋体"/>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95" w:type="dxa"/>
            <w:vAlign w:val="center"/>
          </w:tcPr>
          <w:p>
            <w:pPr>
              <w:jc w:val="center"/>
              <w:rPr>
                <w:rFonts w:ascii="宋体" w:hAnsi="宋体"/>
              </w:rPr>
            </w:pPr>
            <w:r>
              <w:rPr>
                <w:rFonts w:ascii="宋体" w:hAnsi="宋体"/>
              </w:rPr>
              <w:t>2</w:t>
            </w:r>
          </w:p>
        </w:tc>
        <w:tc>
          <w:tcPr>
            <w:tcW w:w="3811" w:type="dxa"/>
            <w:vAlign w:val="center"/>
          </w:tcPr>
          <w:p>
            <w:pPr>
              <w:jc w:val="left"/>
              <w:rPr>
                <w:rFonts w:ascii="宋体" w:hAnsi="宋体"/>
              </w:rPr>
            </w:pPr>
            <w:r>
              <w:rPr>
                <w:rFonts w:hint="eastAsia" w:ascii="宋体" w:hAnsi="宋体"/>
              </w:rPr>
              <w:t>中国特色社会主义理论与实践研究</w:t>
            </w:r>
          </w:p>
        </w:tc>
        <w:tc>
          <w:tcPr>
            <w:tcW w:w="803" w:type="dxa"/>
            <w:vAlign w:val="center"/>
          </w:tcPr>
          <w:p>
            <w:pPr>
              <w:jc w:val="center"/>
              <w:rPr>
                <w:rFonts w:ascii="宋体" w:hAnsi="宋体"/>
              </w:rPr>
            </w:pPr>
            <w:r>
              <w:rPr>
                <w:rFonts w:ascii="宋体" w:hAnsi="宋体"/>
              </w:rPr>
              <w:t>32</w:t>
            </w:r>
          </w:p>
        </w:tc>
        <w:tc>
          <w:tcPr>
            <w:tcW w:w="993" w:type="dxa"/>
            <w:vAlign w:val="center"/>
          </w:tcPr>
          <w:p>
            <w:pPr>
              <w:jc w:val="center"/>
              <w:rPr>
                <w:rFonts w:ascii="宋体" w:hAnsi="宋体"/>
              </w:rPr>
            </w:pPr>
            <w:r>
              <w:rPr>
                <w:rFonts w:ascii="宋体" w:hAnsi="宋体"/>
              </w:rPr>
              <w:t>2</w:t>
            </w:r>
          </w:p>
        </w:tc>
        <w:tc>
          <w:tcPr>
            <w:tcW w:w="1480" w:type="dxa"/>
            <w:vAlign w:val="center"/>
          </w:tcPr>
          <w:p>
            <w:pPr>
              <w:jc w:val="center"/>
              <w:rPr>
                <w:rFonts w:ascii="宋体" w:hAnsi="宋体"/>
              </w:rPr>
            </w:pPr>
            <w:r>
              <w:rPr>
                <w:rFonts w:hint="eastAsia" w:ascii="宋体" w:hAnsi="宋体"/>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95" w:type="dxa"/>
            <w:vAlign w:val="center"/>
          </w:tcPr>
          <w:p>
            <w:pPr>
              <w:jc w:val="center"/>
              <w:rPr>
                <w:rFonts w:ascii="宋体" w:hAnsi="宋体"/>
              </w:rPr>
            </w:pPr>
            <w:r>
              <w:rPr>
                <w:rFonts w:ascii="宋体" w:hAnsi="宋体"/>
              </w:rPr>
              <w:t>3</w:t>
            </w:r>
          </w:p>
        </w:tc>
        <w:tc>
          <w:tcPr>
            <w:tcW w:w="3811" w:type="dxa"/>
            <w:vAlign w:val="center"/>
          </w:tcPr>
          <w:p>
            <w:pPr>
              <w:jc w:val="left"/>
              <w:rPr>
                <w:rFonts w:ascii="宋体" w:hAnsi="宋体"/>
              </w:rPr>
            </w:pPr>
            <w:r>
              <w:rPr>
                <w:rFonts w:hint="eastAsia" w:ascii="宋体" w:hAnsi="宋体"/>
              </w:rPr>
              <w:t>医学文献检索</w:t>
            </w:r>
          </w:p>
        </w:tc>
        <w:tc>
          <w:tcPr>
            <w:tcW w:w="803" w:type="dxa"/>
            <w:vAlign w:val="center"/>
          </w:tcPr>
          <w:p>
            <w:pPr>
              <w:jc w:val="center"/>
              <w:rPr>
                <w:rFonts w:ascii="宋体" w:hAnsi="宋体"/>
              </w:rPr>
            </w:pPr>
            <w:r>
              <w:rPr>
                <w:rFonts w:ascii="宋体" w:hAnsi="宋体"/>
              </w:rPr>
              <w:t>32</w:t>
            </w:r>
          </w:p>
        </w:tc>
        <w:tc>
          <w:tcPr>
            <w:tcW w:w="993" w:type="dxa"/>
            <w:vAlign w:val="center"/>
          </w:tcPr>
          <w:p>
            <w:pPr>
              <w:jc w:val="center"/>
              <w:rPr>
                <w:rFonts w:ascii="宋体" w:hAnsi="宋体"/>
              </w:rPr>
            </w:pPr>
            <w:r>
              <w:rPr>
                <w:rFonts w:ascii="宋体" w:hAnsi="宋体"/>
              </w:rPr>
              <w:t>2</w:t>
            </w:r>
          </w:p>
        </w:tc>
        <w:tc>
          <w:tcPr>
            <w:tcW w:w="1480" w:type="dxa"/>
            <w:vAlign w:val="center"/>
          </w:tcPr>
          <w:p>
            <w:pPr>
              <w:jc w:val="center"/>
              <w:rPr>
                <w:rFonts w:ascii="宋体" w:hAnsi="宋体"/>
              </w:rPr>
            </w:pPr>
            <w:r>
              <w:rPr>
                <w:rFonts w:hint="eastAsia" w:ascii="宋体" w:hAnsi="宋体"/>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95" w:type="dxa"/>
            <w:vAlign w:val="center"/>
          </w:tcPr>
          <w:p>
            <w:pPr>
              <w:jc w:val="center"/>
              <w:rPr>
                <w:rFonts w:ascii="宋体" w:hAnsi="宋体"/>
              </w:rPr>
            </w:pPr>
            <w:r>
              <w:rPr>
                <w:rFonts w:ascii="宋体" w:hAnsi="宋体"/>
              </w:rPr>
              <w:t>4</w:t>
            </w:r>
          </w:p>
        </w:tc>
        <w:tc>
          <w:tcPr>
            <w:tcW w:w="3811" w:type="dxa"/>
            <w:vAlign w:val="center"/>
          </w:tcPr>
          <w:p>
            <w:pPr>
              <w:jc w:val="left"/>
              <w:rPr>
                <w:rFonts w:ascii="宋体" w:hAnsi="宋体"/>
              </w:rPr>
            </w:pPr>
            <w:r>
              <w:rPr>
                <w:rFonts w:hint="eastAsia" w:ascii="宋体" w:hAnsi="宋体"/>
              </w:rPr>
              <w:t>医学统计学</w:t>
            </w:r>
          </w:p>
        </w:tc>
        <w:tc>
          <w:tcPr>
            <w:tcW w:w="803" w:type="dxa"/>
            <w:vAlign w:val="center"/>
          </w:tcPr>
          <w:p>
            <w:pPr>
              <w:jc w:val="center"/>
              <w:rPr>
                <w:rFonts w:ascii="宋体" w:hAnsi="宋体"/>
              </w:rPr>
            </w:pPr>
            <w:r>
              <w:rPr>
                <w:rFonts w:hint="eastAsia" w:ascii="宋体" w:hAnsi="宋体"/>
              </w:rPr>
              <w:t>48</w:t>
            </w:r>
          </w:p>
        </w:tc>
        <w:tc>
          <w:tcPr>
            <w:tcW w:w="993" w:type="dxa"/>
            <w:vAlign w:val="center"/>
          </w:tcPr>
          <w:p>
            <w:pPr>
              <w:jc w:val="center"/>
              <w:rPr>
                <w:rFonts w:ascii="宋体" w:hAnsi="宋体"/>
              </w:rPr>
            </w:pPr>
            <w:r>
              <w:rPr>
                <w:rFonts w:hint="eastAsia" w:ascii="宋体" w:hAnsi="宋体"/>
              </w:rPr>
              <w:t>3</w:t>
            </w:r>
          </w:p>
        </w:tc>
        <w:tc>
          <w:tcPr>
            <w:tcW w:w="1480" w:type="dxa"/>
            <w:vAlign w:val="center"/>
          </w:tcPr>
          <w:p>
            <w:pPr>
              <w:jc w:val="center"/>
              <w:rPr>
                <w:rFonts w:ascii="宋体" w:hAnsi="宋体"/>
              </w:rPr>
            </w:pPr>
            <w:r>
              <w:rPr>
                <w:rFonts w:hint="eastAsia" w:ascii="宋体" w:hAnsi="宋体"/>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95" w:type="dxa"/>
            <w:vAlign w:val="center"/>
          </w:tcPr>
          <w:p>
            <w:pPr>
              <w:jc w:val="center"/>
              <w:rPr>
                <w:rFonts w:ascii="宋体" w:hAnsi="宋体"/>
              </w:rPr>
            </w:pPr>
            <w:r>
              <w:rPr>
                <w:rFonts w:ascii="宋体" w:hAnsi="宋体"/>
              </w:rPr>
              <w:t>5</w:t>
            </w:r>
          </w:p>
        </w:tc>
        <w:tc>
          <w:tcPr>
            <w:tcW w:w="3811" w:type="dxa"/>
            <w:vAlign w:val="center"/>
          </w:tcPr>
          <w:p>
            <w:pPr>
              <w:jc w:val="left"/>
              <w:rPr>
                <w:rFonts w:ascii="宋体" w:hAnsi="宋体"/>
              </w:rPr>
            </w:pPr>
            <w:r>
              <w:rPr>
                <w:rFonts w:hint="eastAsia" w:ascii="宋体" w:hAnsi="宋体"/>
              </w:rPr>
              <w:t>护理科研方法</w:t>
            </w:r>
          </w:p>
        </w:tc>
        <w:tc>
          <w:tcPr>
            <w:tcW w:w="803" w:type="dxa"/>
            <w:vAlign w:val="center"/>
          </w:tcPr>
          <w:p>
            <w:pPr>
              <w:jc w:val="center"/>
              <w:rPr>
                <w:rFonts w:ascii="宋体" w:hAnsi="宋体"/>
              </w:rPr>
            </w:pPr>
            <w:r>
              <w:rPr>
                <w:rFonts w:hint="eastAsia" w:ascii="宋体" w:hAnsi="宋体"/>
              </w:rPr>
              <w:t>32</w:t>
            </w:r>
          </w:p>
        </w:tc>
        <w:tc>
          <w:tcPr>
            <w:tcW w:w="993" w:type="dxa"/>
            <w:vAlign w:val="center"/>
          </w:tcPr>
          <w:p>
            <w:pPr>
              <w:jc w:val="center"/>
              <w:rPr>
                <w:rFonts w:ascii="宋体" w:hAnsi="宋体"/>
              </w:rPr>
            </w:pPr>
            <w:r>
              <w:rPr>
                <w:rFonts w:hint="eastAsia" w:ascii="宋体" w:hAnsi="宋体"/>
              </w:rPr>
              <w:t>2</w:t>
            </w:r>
          </w:p>
        </w:tc>
        <w:tc>
          <w:tcPr>
            <w:tcW w:w="1480" w:type="dxa"/>
            <w:vAlign w:val="center"/>
          </w:tcPr>
          <w:p>
            <w:pPr>
              <w:jc w:val="center"/>
              <w:rPr>
                <w:rFonts w:ascii="宋体" w:hAnsi="宋体"/>
              </w:rPr>
            </w:pPr>
            <w:r>
              <w:rPr>
                <w:rFonts w:hint="eastAsia" w:ascii="宋体" w:hAnsi="宋体"/>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95" w:type="dxa"/>
            <w:vAlign w:val="center"/>
          </w:tcPr>
          <w:p>
            <w:pPr>
              <w:jc w:val="center"/>
              <w:rPr>
                <w:rFonts w:ascii="宋体" w:hAnsi="宋体"/>
              </w:rPr>
            </w:pPr>
            <w:r>
              <w:rPr>
                <w:rFonts w:ascii="宋体" w:hAnsi="宋体"/>
              </w:rPr>
              <w:t>6</w:t>
            </w:r>
          </w:p>
        </w:tc>
        <w:tc>
          <w:tcPr>
            <w:tcW w:w="3811" w:type="dxa"/>
            <w:vAlign w:val="center"/>
          </w:tcPr>
          <w:p>
            <w:pPr>
              <w:jc w:val="left"/>
              <w:rPr>
                <w:rFonts w:ascii="宋体" w:hAnsi="宋体"/>
              </w:rPr>
            </w:pPr>
            <w:r>
              <w:rPr>
                <w:rFonts w:hint="eastAsia" w:ascii="宋体" w:hAnsi="宋体"/>
              </w:rPr>
              <w:t>护理教育理论与实践</w:t>
            </w:r>
          </w:p>
        </w:tc>
        <w:tc>
          <w:tcPr>
            <w:tcW w:w="803" w:type="dxa"/>
            <w:vAlign w:val="center"/>
          </w:tcPr>
          <w:p>
            <w:pPr>
              <w:jc w:val="center"/>
              <w:rPr>
                <w:rFonts w:ascii="宋体" w:hAnsi="宋体"/>
              </w:rPr>
            </w:pPr>
            <w:r>
              <w:rPr>
                <w:rFonts w:ascii="宋体" w:hAnsi="宋体"/>
              </w:rPr>
              <w:t>32</w:t>
            </w:r>
          </w:p>
        </w:tc>
        <w:tc>
          <w:tcPr>
            <w:tcW w:w="993" w:type="dxa"/>
            <w:vAlign w:val="center"/>
          </w:tcPr>
          <w:p>
            <w:pPr>
              <w:jc w:val="center"/>
              <w:rPr>
                <w:rFonts w:ascii="宋体" w:hAnsi="宋体"/>
              </w:rPr>
            </w:pPr>
            <w:r>
              <w:rPr>
                <w:rFonts w:ascii="宋体" w:hAnsi="宋体"/>
              </w:rPr>
              <w:t>2</w:t>
            </w:r>
          </w:p>
        </w:tc>
        <w:tc>
          <w:tcPr>
            <w:tcW w:w="1480" w:type="dxa"/>
            <w:vAlign w:val="center"/>
          </w:tcPr>
          <w:p>
            <w:pPr>
              <w:jc w:val="center"/>
              <w:rPr>
                <w:rFonts w:ascii="宋体" w:hAnsi="宋体"/>
              </w:rPr>
            </w:pPr>
            <w:r>
              <w:rPr>
                <w:rFonts w:hint="eastAsia" w:ascii="宋体" w:hAnsi="宋体"/>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95" w:type="dxa"/>
            <w:vAlign w:val="center"/>
          </w:tcPr>
          <w:p>
            <w:pPr>
              <w:jc w:val="center"/>
              <w:rPr>
                <w:rFonts w:ascii="宋体" w:hAnsi="宋体"/>
              </w:rPr>
            </w:pPr>
            <w:r>
              <w:rPr>
                <w:rFonts w:ascii="宋体" w:hAnsi="宋体"/>
              </w:rPr>
              <w:t>7</w:t>
            </w:r>
          </w:p>
        </w:tc>
        <w:tc>
          <w:tcPr>
            <w:tcW w:w="3811" w:type="dxa"/>
            <w:vAlign w:val="center"/>
          </w:tcPr>
          <w:p>
            <w:pPr>
              <w:jc w:val="left"/>
              <w:rPr>
                <w:rFonts w:ascii="宋体" w:hAnsi="宋体"/>
              </w:rPr>
            </w:pPr>
            <w:r>
              <w:rPr>
                <w:rFonts w:hint="eastAsia" w:ascii="宋体" w:hAnsi="宋体"/>
              </w:rPr>
              <w:t>护理管理理论与实践</w:t>
            </w:r>
          </w:p>
        </w:tc>
        <w:tc>
          <w:tcPr>
            <w:tcW w:w="803" w:type="dxa"/>
            <w:vAlign w:val="center"/>
          </w:tcPr>
          <w:p>
            <w:pPr>
              <w:jc w:val="center"/>
              <w:rPr>
                <w:rFonts w:ascii="宋体" w:hAnsi="宋体"/>
              </w:rPr>
            </w:pPr>
            <w:r>
              <w:rPr>
                <w:rFonts w:ascii="宋体" w:hAnsi="宋体"/>
              </w:rPr>
              <w:t>32</w:t>
            </w:r>
          </w:p>
        </w:tc>
        <w:tc>
          <w:tcPr>
            <w:tcW w:w="993" w:type="dxa"/>
            <w:vAlign w:val="center"/>
          </w:tcPr>
          <w:p>
            <w:pPr>
              <w:jc w:val="center"/>
              <w:rPr>
                <w:rFonts w:ascii="宋体" w:hAnsi="宋体"/>
              </w:rPr>
            </w:pPr>
            <w:r>
              <w:rPr>
                <w:rFonts w:ascii="宋体" w:hAnsi="宋体"/>
              </w:rPr>
              <w:t>2</w:t>
            </w:r>
          </w:p>
        </w:tc>
        <w:tc>
          <w:tcPr>
            <w:tcW w:w="1480" w:type="dxa"/>
            <w:vAlign w:val="center"/>
          </w:tcPr>
          <w:p>
            <w:pPr>
              <w:jc w:val="center"/>
              <w:rPr>
                <w:rFonts w:ascii="宋体" w:hAnsi="宋体"/>
              </w:rPr>
            </w:pPr>
            <w:r>
              <w:rPr>
                <w:rFonts w:hint="eastAsia" w:ascii="宋体" w:hAnsi="宋体"/>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95" w:type="dxa"/>
            <w:vAlign w:val="center"/>
          </w:tcPr>
          <w:p>
            <w:pPr>
              <w:jc w:val="center"/>
              <w:rPr>
                <w:rFonts w:ascii="宋体" w:hAnsi="宋体"/>
              </w:rPr>
            </w:pPr>
            <w:r>
              <w:rPr>
                <w:rFonts w:ascii="宋体" w:hAnsi="宋体"/>
              </w:rPr>
              <w:t>8</w:t>
            </w:r>
          </w:p>
        </w:tc>
        <w:tc>
          <w:tcPr>
            <w:tcW w:w="3811" w:type="dxa"/>
            <w:vAlign w:val="center"/>
          </w:tcPr>
          <w:p>
            <w:pPr>
              <w:jc w:val="left"/>
              <w:rPr>
                <w:rFonts w:ascii="宋体" w:hAnsi="宋体"/>
              </w:rPr>
            </w:pPr>
            <w:r>
              <w:rPr>
                <w:rFonts w:hint="eastAsia" w:ascii="宋体" w:hAnsi="宋体"/>
              </w:rPr>
              <w:t>护理理论</w:t>
            </w:r>
          </w:p>
        </w:tc>
        <w:tc>
          <w:tcPr>
            <w:tcW w:w="803" w:type="dxa"/>
            <w:vAlign w:val="center"/>
          </w:tcPr>
          <w:p>
            <w:pPr>
              <w:jc w:val="center"/>
              <w:rPr>
                <w:rFonts w:ascii="宋体" w:hAnsi="宋体"/>
              </w:rPr>
            </w:pPr>
            <w:r>
              <w:rPr>
                <w:rFonts w:ascii="宋体" w:hAnsi="宋体"/>
              </w:rPr>
              <w:t>32</w:t>
            </w:r>
          </w:p>
        </w:tc>
        <w:tc>
          <w:tcPr>
            <w:tcW w:w="993" w:type="dxa"/>
            <w:vAlign w:val="center"/>
          </w:tcPr>
          <w:p>
            <w:pPr>
              <w:jc w:val="center"/>
              <w:rPr>
                <w:rFonts w:ascii="宋体" w:hAnsi="宋体"/>
              </w:rPr>
            </w:pPr>
            <w:r>
              <w:rPr>
                <w:rFonts w:ascii="宋体" w:hAnsi="宋体"/>
              </w:rPr>
              <w:t>2</w:t>
            </w:r>
          </w:p>
        </w:tc>
        <w:tc>
          <w:tcPr>
            <w:tcW w:w="1480" w:type="dxa"/>
            <w:vAlign w:val="center"/>
          </w:tcPr>
          <w:p>
            <w:pPr>
              <w:jc w:val="center"/>
              <w:rPr>
                <w:rFonts w:ascii="宋体" w:hAnsi="宋体"/>
              </w:rPr>
            </w:pPr>
            <w:r>
              <w:rPr>
                <w:rFonts w:hint="eastAsia" w:ascii="宋体" w:hAnsi="宋体"/>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95" w:type="dxa"/>
            <w:vAlign w:val="center"/>
          </w:tcPr>
          <w:p>
            <w:pPr>
              <w:jc w:val="center"/>
              <w:rPr>
                <w:rFonts w:ascii="宋体" w:hAnsi="宋体"/>
              </w:rPr>
            </w:pPr>
            <w:r>
              <w:rPr>
                <w:rFonts w:hint="eastAsia" w:ascii="宋体" w:hAnsi="宋体"/>
              </w:rPr>
              <w:t>9</w:t>
            </w:r>
          </w:p>
        </w:tc>
        <w:tc>
          <w:tcPr>
            <w:tcW w:w="3811" w:type="dxa"/>
            <w:vAlign w:val="center"/>
          </w:tcPr>
          <w:p>
            <w:pPr>
              <w:jc w:val="left"/>
              <w:rPr>
                <w:rFonts w:ascii="宋体" w:hAnsi="宋体"/>
              </w:rPr>
            </w:pPr>
            <w:r>
              <w:rPr>
                <w:rFonts w:hint="eastAsia" w:ascii="宋体" w:hAnsi="宋体"/>
              </w:rPr>
              <w:t>高级护理实践导论</w:t>
            </w:r>
          </w:p>
        </w:tc>
        <w:tc>
          <w:tcPr>
            <w:tcW w:w="803" w:type="dxa"/>
            <w:vAlign w:val="center"/>
          </w:tcPr>
          <w:p>
            <w:pPr>
              <w:jc w:val="center"/>
              <w:rPr>
                <w:rFonts w:ascii="宋体" w:hAnsi="宋体"/>
              </w:rPr>
            </w:pPr>
            <w:r>
              <w:rPr>
                <w:rFonts w:ascii="宋体" w:hAnsi="宋体"/>
              </w:rPr>
              <w:t>32</w:t>
            </w:r>
          </w:p>
        </w:tc>
        <w:tc>
          <w:tcPr>
            <w:tcW w:w="993" w:type="dxa"/>
            <w:vAlign w:val="center"/>
          </w:tcPr>
          <w:p>
            <w:pPr>
              <w:jc w:val="center"/>
              <w:rPr>
                <w:rFonts w:ascii="宋体" w:hAnsi="宋体"/>
              </w:rPr>
            </w:pPr>
            <w:r>
              <w:rPr>
                <w:rFonts w:ascii="宋体" w:hAnsi="宋体"/>
              </w:rPr>
              <w:t>2</w:t>
            </w:r>
          </w:p>
        </w:tc>
        <w:tc>
          <w:tcPr>
            <w:tcW w:w="1480" w:type="dxa"/>
            <w:vAlign w:val="center"/>
          </w:tcPr>
          <w:p>
            <w:pPr>
              <w:jc w:val="center"/>
              <w:rPr>
                <w:rFonts w:ascii="宋体" w:hAnsi="宋体"/>
              </w:rPr>
            </w:pPr>
            <w:r>
              <w:rPr>
                <w:rFonts w:hint="eastAsia" w:ascii="宋体" w:hAnsi="宋体"/>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95" w:type="dxa"/>
            <w:tcBorders>
              <w:bottom w:val="single" w:color="auto" w:sz="4" w:space="0"/>
            </w:tcBorders>
            <w:vAlign w:val="center"/>
          </w:tcPr>
          <w:p>
            <w:pPr>
              <w:jc w:val="center"/>
              <w:rPr>
                <w:rFonts w:ascii="宋体" w:hAnsi="宋体"/>
              </w:rPr>
            </w:pPr>
            <w:r>
              <w:rPr>
                <w:rFonts w:hint="eastAsia" w:ascii="宋体" w:hAnsi="宋体"/>
              </w:rPr>
              <w:t>10</w:t>
            </w:r>
          </w:p>
        </w:tc>
        <w:tc>
          <w:tcPr>
            <w:tcW w:w="3811" w:type="dxa"/>
            <w:tcBorders>
              <w:bottom w:val="single" w:color="auto" w:sz="4" w:space="0"/>
            </w:tcBorders>
            <w:vAlign w:val="center"/>
          </w:tcPr>
          <w:p>
            <w:pPr>
              <w:jc w:val="left"/>
              <w:rPr>
                <w:rFonts w:ascii="宋体" w:hAnsi="宋体"/>
              </w:rPr>
            </w:pPr>
            <w:r>
              <w:rPr>
                <w:rFonts w:ascii="宋体" w:hAnsi="宋体"/>
              </w:rPr>
              <w:t>循证护理</w:t>
            </w:r>
          </w:p>
        </w:tc>
        <w:tc>
          <w:tcPr>
            <w:tcW w:w="803" w:type="dxa"/>
            <w:tcBorders>
              <w:bottom w:val="single" w:color="auto" w:sz="4" w:space="0"/>
            </w:tcBorders>
            <w:vAlign w:val="center"/>
          </w:tcPr>
          <w:p>
            <w:pPr>
              <w:jc w:val="center"/>
              <w:rPr>
                <w:rFonts w:ascii="宋体" w:hAnsi="宋体"/>
              </w:rPr>
            </w:pPr>
            <w:r>
              <w:rPr>
                <w:rFonts w:hint="eastAsia" w:ascii="宋体" w:hAnsi="宋体"/>
              </w:rPr>
              <w:t>16</w:t>
            </w:r>
          </w:p>
        </w:tc>
        <w:tc>
          <w:tcPr>
            <w:tcW w:w="993" w:type="dxa"/>
            <w:tcBorders>
              <w:bottom w:val="single" w:color="auto" w:sz="4" w:space="0"/>
            </w:tcBorders>
            <w:vAlign w:val="center"/>
          </w:tcPr>
          <w:p>
            <w:pPr>
              <w:jc w:val="center"/>
              <w:rPr>
                <w:rFonts w:ascii="宋体" w:hAnsi="宋体"/>
              </w:rPr>
            </w:pPr>
            <w:r>
              <w:rPr>
                <w:rFonts w:hint="eastAsia" w:ascii="宋体" w:hAnsi="宋体"/>
              </w:rPr>
              <w:t>1</w:t>
            </w:r>
          </w:p>
        </w:tc>
        <w:tc>
          <w:tcPr>
            <w:tcW w:w="1480" w:type="dxa"/>
            <w:tcBorders>
              <w:bottom w:val="single" w:color="auto" w:sz="4" w:space="0"/>
            </w:tcBorders>
            <w:vAlign w:val="center"/>
          </w:tcPr>
          <w:p>
            <w:pPr>
              <w:jc w:val="center"/>
              <w:rPr>
                <w:rFonts w:ascii="宋体" w:hAnsi="宋体"/>
              </w:rPr>
            </w:pPr>
            <w:r>
              <w:rPr>
                <w:rFonts w:hint="eastAsia" w:ascii="宋体" w:hAnsi="宋体"/>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95" w:type="dxa"/>
            <w:tcBorders>
              <w:bottom w:val="single" w:color="auto" w:sz="4" w:space="0"/>
            </w:tcBorders>
            <w:vAlign w:val="center"/>
          </w:tcPr>
          <w:p>
            <w:pPr>
              <w:jc w:val="center"/>
              <w:rPr>
                <w:rFonts w:ascii="宋体" w:hAnsi="宋体"/>
              </w:rPr>
            </w:pPr>
            <w:r>
              <w:rPr>
                <w:rFonts w:hint="eastAsia" w:ascii="宋体" w:hAnsi="宋体"/>
              </w:rPr>
              <w:t>1</w:t>
            </w:r>
            <w:r>
              <w:rPr>
                <w:rFonts w:ascii="宋体" w:hAnsi="宋体"/>
              </w:rPr>
              <w:t>1</w:t>
            </w:r>
          </w:p>
        </w:tc>
        <w:tc>
          <w:tcPr>
            <w:tcW w:w="3811" w:type="dxa"/>
            <w:tcBorders>
              <w:bottom w:val="single" w:color="auto" w:sz="4" w:space="0"/>
            </w:tcBorders>
            <w:vAlign w:val="center"/>
          </w:tcPr>
          <w:p>
            <w:pPr>
              <w:jc w:val="left"/>
              <w:rPr>
                <w:rFonts w:ascii="宋体" w:hAnsi="宋体"/>
              </w:rPr>
            </w:pPr>
            <w:r>
              <w:rPr>
                <w:rFonts w:hint="eastAsia" w:ascii="宋体" w:hAnsi="宋体"/>
              </w:rPr>
              <w:t>护士（师）转科培训</w:t>
            </w:r>
          </w:p>
        </w:tc>
        <w:tc>
          <w:tcPr>
            <w:tcW w:w="803" w:type="dxa"/>
            <w:tcBorders>
              <w:bottom w:val="single" w:color="auto" w:sz="4" w:space="0"/>
            </w:tcBorders>
            <w:vAlign w:val="center"/>
          </w:tcPr>
          <w:p>
            <w:pPr>
              <w:jc w:val="center"/>
              <w:rPr>
                <w:rFonts w:ascii="宋体" w:hAnsi="宋体"/>
              </w:rPr>
            </w:pPr>
            <w:r>
              <w:rPr>
                <w:rFonts w:hint="eastAsia" w:ascii="宋体" w:hAnsi="宋体"/>
              </w:rPr>
              <w:t>-</w:t>
            </w:r>
          </w:p>
        </w:tc>
        <w:tc>
          <w:tcPr>
            <w:tcW w:w="993" w:type="dxa"/>
            <w:tcBorders>
              <w:bottom w:val="single" w:color="auto" w:sz="4" w:space="0"/>
            </w:tcBorders>
            <w:vAlign w:val="center"/>
          </w:tcPr>
          <w:p>
            <w:pPr>
              <w:jc w:val="center"/>
              <w:rPr>
                <w:rFonts w:ascii="宋体" w:hAnsi="宋体"/>
              </w:rPr>
            </w:pPr>
            <w:r>
              <w:rPr>
                <w:rFonts w:ascii="宋体" w:hAnsi="宋体"/>
              </w:rPr>
              <w:t>14</w:t>
            </w:r>
          </w:p>
        </w:tc>
        <w:tc>
          <w:tcPr>
            <w:tcW w:w="1480" w:type="dxa"/>
            <w:tcBorders>
              <w:bottom w:val="single" w:color="auto" w:sz="4" w:space="0"/>
            </w:tcBorders>
            <w:vAlign w:val="center"/>
          </w:tcPr>
          <w:p>
            <w:pPr>
              <w:jc w:val="center"/>
              <w:rPr>
                <w:rFonts w:ascii="宋体" w:hAnsi="宋体"/>
              </w:rPr>
            </w:pPr>
            <w:r>
              <w:rPr>
                <w:rFonts w:hint="eastAsia" w:ascii="宋体" w:hAnsi="宋体"/>
              </w:rPr>
              <w:t>线下教育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95" w:type="dxa"/>
            <w:tcBorders>
              <w:bottom w:val="single" w:color="auto" w:sz="4" w:space="0"/>
            </w:tcBorders>
            <w:vAlign w:val="center"/>
          </w:tcPr>
          <w:p>
            <w:pPr>
              <w:jc w:val="center"/>
              <w:rPr>
                <w:rFonts w:ascii="宋体" w:hAnsi="宋体"/>
              </w:rPr>
            </w:pPr>
          </w:p>
        </w:tc>
        <w:tc>
          <w:tcPr>
            <w:tcW w:w="3811" w:type="dxa"/>
            <w:tcBorders>
              <w:bottom w:val="single" w:color="auto" w:sz="4" w:space="0"/>
            </w:tcBorders>
            <w:vAlign w:val="center"/>
          </w:tcPr>
          <w:p>
            <w:pPr>
              <w:rPr>
                <w:rFonts w:ascii="宋体" w:hAnsi="宋体"/>
                <w:b/>
              </w:rPr>
            </w:pPr>
            <w:r>
              <w:rPr>
                <w:rFonts w:hint="eastAsia" w:ascii="宋体" w:hAnsi="宋体"/>
                <w:b/>
              </w:rPr>
              <w:t>总学分（必修）</w:t>
            </w:r>
          </w:p>
        </w:tc>
        <w:tc>
          <w:tcPr>
            <w:tcW w:w="803" w:type="dxa"/>
            <w:tcBorders>
              <w:bottom w:val="single" w:color="auto" w:sz="4" w:space="0"/>
            </w:tcBorders>
            <w:vAlign w:val="center"/>
          </w:tcPr>
          <w:p>
            <w:pPr>
              <w:jc w:val="center"/>
              <w:rPr>
                <w:rFonts w:ascii="宋体" w:hAnsi="宋体"/>
              </w:rPr>
            </w:pPr>
            <w:r>
              <w:rPr>
                <w:rFonts w:hint="eastAsia" w:ascii="宋体" w:hAnsi="宋体"/>
              </w:rPr>
              <w:t>-</w:t>
            </w:r>
          </w:p>
        </w:tc>
        <w:tc>
          <w:tcPr>
            <w:tcW w:w="993" w:type="dxa"/>
            <w:tcBorders>
              <w:bottom w:val="single" w:color="auto" w:sz="4" w:space="0"/>
            </w:tcBorders>
            <w:vAlign w:val="center"/>
          </w:tcPr>
          <w:p>
            <w:pPr>
              <w:jc w:val="center"/>
              <w:rPr>
                <w:rFonts w:ascii="宋体" w:hAnsi="宋体"/>
              </w:rPr>
            </w:pPr>
            <w:r>
              <w:rPr>
                <w:rFonts w:ascii="宋体" w:hAnsi="宋体"/>
              </w:rPr>
              <w:t>36</w:t>
            </w:r>
          </w:p>
        </w:tc>
        <w:tc>
          <w:tcPr>
            <w:tcW w:w="1480" w:type="dxa"/>
            <w:tcBorders>
              <w:bottom w:val="single" w:color="auto" w:sz="4" w:space="0"/>
            </w:tcBorders>
            <w:vAlign w:val="center"/>
          </w:tcPr>
          <w:p>
            <w:pPr>
              <w:jc w:val="center"/>
              <w:rPr>
                <w:rFonts w:ascii="宋体" w:hAnsi="宋体"/>
              </w:rPr>
            </w:pPr>
          </w:p>
        </w:tc>
      </w:tr>
    </w:tbl>
    <w:p>
      <w:pPr>
        <w:pStyle w:val="4"/>
        <w:widowControl/>
        <w:shd w:val="clear" w:color="auto" w:fill="FFFFFF"/>
        <w:snapToGrid w:val="0"/>
        <w:spacing w:beforeAutospacing="0" w:afterAutospacing="0" w:line="360" w:lineRule="auto"/>
        <w:jc w:val="both"/>
        <w:rPr>
          <w:rFonts w:hint="eastAsia" w:ascii="宋体" w:hAnsi="宋体" w:eastAsia="宋体" w:cs="宋体"/>
          <w:color w:val="252525"/>
          <w:sz w:val="30"/>
          <w:szCs w:val="30"/>
          <w:shd w:val="clear" w:color="auto" w:fill="FFFFFF"/>
          <w:lang w:bidi="ar"/>
        </w:rPr>
      </w:pPr>
    </w:p>
    <w:p>
      <w:pPr>
        <w:pStyle w:val="4"/>
        <w:widowControl/>
        <w:shd w:val="clear" w:color="auto" w:fill="FFFFFF"/>
        <w:snapToGrid w:val="0"/>
        <w:spacing w:beforeAutospacing="0" w:afterAutospacing="0" w:line="360" w:lineRule="auto"/>
        <w:ind w:firstLine="600" w:firstLineChars="200"/>
        <w:jc w:val="both"/>
        <w:rPr>
          <w:rFonts w:ascii="黑体" w:hAnsi="黑体" w:eastAsia="黑体" w:cs="黑体"/>
          <w:color w:val="000000"/>
          <w:kern w:val="2"/>
          <w:sz w:val="30"/>
          <w:szCs w:val="30"/>
          <w:shd w:val="clear" w:color="auto" w:fill="FFFFFF"/>
        </w:rPr>
      </w:pPr>
      <w:r>
        <w:rPr>
          <w:rFonts w:hint="eastAsia" w:ascii="黑体" w:hAnsi="黑体" w:eastAsia="黑体" w:cs="黑体"/>
          <w:color w:val="000000"/>
          <w:kern w:val="2"/>
          <w:sz w:val="30"/>
          <w:szCs w:val="30"/>
          <w:shd w:val="clear" w:color="auto" w:fill="FFFFFF"/>
        </w:rPr>
        <w:t>五、同等学力申硕学费的缴纳标准</w:t>
      </w:r>
    </w:p>
    <w:p>
      <w:pPr>
        <w:pStyle w:val="4"/>
        <w:widowControl/>
        <w:shd w:val="clear" w:color="auto" w:fill="FFFFFF"/>
        <w:snapToGrid w:val="0"/>
        <w:spacing w:beforeAutospacing="0" w:afterAutospacing="0" w:line="360" w:lineRule="auto"/>
        <w:ind w:firstLine="600" w:firstLineChars="200"/>
        <w:jc w:val="both"/>
        <w:rPr>
          <w:rStyle w:val="8"/>
          <w:rFonts w:ascii="宋体" w:hAnsi="宋体" w:eastAsia="宋体" w:cs="宋体"/>
          <w:b w:val="0"/>
          <w:bCs/>
          <w:color w:val="252525"/>
          <w:sz w:val="30"/>
          <w:szCs w:val="30"/>
          <w:shd w:val="clear" w:color="auto" w:fill="FFFFFF"/>
        </w:rPr>
      </w:pPr>
      <w:r>
        <w:rPr>
          <w:rFonts w:hint="eastAsia" w:ascii="宋体" w:hAnsi="宋体" w:eastAsia="宋体" w:cs="宋体"/>
          <w:color w:val="252525"/>
          <w:sz w:val="30"/>
          <w:szCs w:val="30"/>
          <w:shd w:val="clear" w:color="auto" w:fill="FFFFFF"/>
        </w:rPr>
        <w:t>按照郑州大学同等学力申硕学费</w:t>
      </w:r>
      <w:r>
        <w:rPr>
          <w:rFonts w:ascii="宋体" w:hAnsi="宋体" w:eastAsia="宋体" w:cs="宋体"/>
          <w:color w:val="252525"/>
          <w:sz w:val="30"/>
          <w:szCs w:val="30"/>
          <w:shd w:val="clear" w:color="auto" w:fill="FFFFFF"/>
        </w:rPr>
        <w:t>1.6万元/人标准执行，该学费在资格审核和现场信息采集后</w:t>
      </w:r>
      <w:r>
        <w:rPr>
          <w:rFonts w:hint="eastAsia" w:ascii="宋体" w:hAnsi="宋体" w:eastAsia="宋体" w:cs="宋体"/>
          <w:color w:val="252525"/>
          <w:sz w:val="30"/>
          <w:szCs w:val="30"/>
          <w:shd w:val="clear" w:color="auto" w:fill="FFFFFF"/>
        </w:rPr>
        <w:t>规定时间</w:t>
      </w:r>
      <w:r>
        <w:rPr>
          <w:rFonts w:ascii="宋体" w:hAnsi="宋体" w:eastAsia="宋体" w:cs="宋体"/>
          <w:color w:val="252525"/>
          <w:sz w:val="30"/>
          <w:szCs w:val="30"/>
          <w:shd w:val="clear" w:color="auto" w:fill="FFFFFF"/>
        </w:rPr>
        <w:t>内一次性交清。线上课程学习费用由学堂在线另行收取。</w:t>
      </w:r>
    </w:p>
    <w:p>
      <w:pPr>
        <w:pStyle w:val="4"/>
        <w:widowControl/>
        <w:shd w:val="clear" w:color="auto" w:fill="FFFFFF"/>
        <w:snapToGrid w:val="0"/>
        <w:spacing w:beforeAutospacing="0" w:afterAutospacing="0" w:line="360" w:lineRule="auto"/>
        <w:ind w:firstLine="6000" w:firstLineChars="2000"/>
        <w:jc w:val="both"/>
        <w:rPr>
          <w:rStyle w:val="8"/>
          <w:rFonts w:ascii="宋体" w:hAnsi="宋体" w:eastAsia="宋体" w:cs="宋体"/>
          <w:b w:val="0"/>
          <w:bCs/>
          <w:color w:val="252525"/>
          <w:sz w:val="30"/>
          <w:szCs w:val="30"/>
          <w:shd w:val="clear" w:color="auto" w:fill="FFFFFF"/>
        </w:rPr>
      </w:pPr>
      <w:r>
        <w:rPr>
          <w:rStyle w:val="8"/>
          <w:rFonts w:hint="eastAsia" w:ascii="宋体" w:hAnsi="宋体" w:eastAsia="宋体" w:cs="宋体"/>
          <w:b w:val="0"/>
          <w:bCs/>
          <w:color w:val="252525"/>
          <w:sz w:val="30"/>
          <w:szCs w:val="30"/>
          <w:shd w:val="clear" w:color="auto" w:fill="FFFFFF"/>
        </w:rPr>
        <w:t>郑州大学人民医院</w:t>
      </w:r>
    </w:p>
    <w:p>
      <w:pPr>
        <w:pStyle w:val="4"/>
        <w:widowControl/>
        <w:shd w:val="clear" w:color="auto" w:fill="FFFFFF"/>
        <w:snapToGrid w:val="0"/>
        <w:spacing w:beforeAutospacing="0" w:afterAutospacing="0" w:line="360" w:lineRule="auto"/>
        <w:ind w:firstLine="6000" w:firstLineChars="2000"/>
        <w:jc w:val="both"/>
        <w:rPr>
          <w:rStyle w:val="8"/>
          <w:rFonts w:ascii="宋体" w:hAnsi="宋体" w:eastAsia="宋体" w:cs="宋体"/>
          <w:b w:val="0"/>
          <w:bCs/>
          <w:color w:val="252525"/>
          <w:sz w:val="30"/>
          <w:szCs w:val="30"/>
          <w:shd w:val="clear" w:color="auto" w:fill="FFFFFF"/>
        </w:rPr>
      </w:pPr>
      <w:r>
        <w:rPr>
          <w:rStyle w:val="8"/>
          <w:rFonts w:hint="eastAsia" w:ascii="宋体" w:hAnsi="宋体" w:eastAsia="宋体" w:cs="宋体"/>
          <w:b w:val="0"/>
          <w:bCs/>
          <w:color w:val="252525"/>
          <w:sz w:val="30"/>
          <w:szCs w:val="30"/>
          <w:shd w:val="clear" w:color="auto" w:fill="FFFFFF"/>
        </w:rPr>
        <w:t>2019年6月10日</w:t>
      </w:r>
    </w:p>
    <w:p>
      <w:pPr>
        <w:pStyle w:val="4"/>
        <w:widowControl/>
        <w:shd w:val="clear" w:color="auto" w:fill="FFFFFF"/>
        <w:snapToGrid w:val="0"/>
        <w:spacing w:beforeAutospacing="0" w:afterAutospacing="0" w:line="360" w:lineRule="auto"/>
        <w:ind w:firstLine="600" w:firstLineChars="200"/>
        <w:jc w:val="both"/>
        <w:rPr>
          <w:rStyle w:val="8"/>
          <w:rFonts w:ascii="宋体" w:hAnsi="宋体" w:eastAsia="宋体" w:cs="宋体"/>
          <w:b w:val="0"/>
          <w:bCs/>
          <w:color w:val="252525"/>
          <w:sz w:val="30"/>
          <w:szCs w:val="30"/>
          <w:shd w:val="clear" w:color="auto" w:fill="FFFFFF"/>
        </w:rPr>
      </w:pPr>
    </w:p>
    <w:p>
      <w:pPr>
        <w:pStyle w:val="4"/>
        <w:widowControl/>
        <w:shd w:val="clear" w:color="auto" w:fill="FFFFFF"/>
        <w:snapToGrid w:val="0"/>
        <w:spacing w:beforeAutospacing="0" w:afterAutospacing="0" w:line="360" w:lineRule="auto"/>
        <w:ind w:firstLine="600" w:firstLineChars="200"/>
        <w:jc w:val="both"/>
        <w:rPr>
          <w:rStyle w:val="8"/>
          <w:rFonts w:ascii="宋体" w:hAnsi="宋体" w:eastAsia="宋体" w:cs="宋体"/>
          <w:b w:val="0"/>
          <w:bCs/>
          <w:color w:val="252525"/>
          <w:sz w:val="30"/>
          <w:szCs w:val="30"/>
          <w:shd w:val="clear" w:color="auto" w:fill="FFFFFF"/>
        </w:rPr>
      </w:pPr>
      <w:r>
        <w:rPr>
          <w:rStyle w:val="8"/>
          <w:rFonts w:hint="eastAsia" w:ascii="宋体" w:hAnsi="宋体" w:eastAsia="宋体" w:cs="宋体"/>
          <w:b w:val="0"/>
          <w:bCs/>
          <w:color w:val="252525"/>
          <w:sz w:val="30"/>
          <w:szCs w:val="30"/>
          <w:shd w:val="clear" w:color="auto" w:fill="FFFFFF"/>
        </w:rPr>
        <w:t>附件2:郑州大学人民医院同等学力申硕学科招生目录</w:t>
      </w:r>
    </w:p>
    <w:p>
      <w:pPr>
        <w:widowControl/>
        <w:jc w:val="left"/>
      </w:pPr>
      <w:r>
        <w:br w:type="page"/>
      </w:r>
    </w:p>
    <w:p>
      <w:pPr>
        <w:rPr>
          <w:rFonts w:ascii="宋体" w:hAnsi="宋体" w:eastAsia="宋体" w:cs="宋体"/>
          <w:bCs/>
          <w:color w:val="252525"/>
          <w:sz w:val="30"/>
          <w:szCs w:val="30"/>
          <w:shd w:val="clear" w:color="auto" w:fill="FFFFFF"/>
        </w:rPr>
      </w:pPr>
      <w:r>
        <w:rPr>
          <w:rFonts w:hint="eastAsia" w:ascii="宋体" w:hAnsi="宋体" w:eastAsia="宋体" w:cs="宋体"/>
          <w:color w:val="252525"/>
          <w:kern w:val="0"/>
          <w:sz w:val="28"/>
          <w:szCs w:val="28"/>
          <w:shd w:val="clear" w:color="auto" w:fill="FFFFFF"/>
          <w:lang w:bidi="ar"/>
        </w:rPr>
        <w:t>附件2</w:t>
      </w:r>
    </w:p>
    <w:p>
      <w:pPr>
        <w:jc w:val="center"/>
        <w:rPr>
          <w:rFonts w:ascii="宋体" w:hAnsi="宋体" w:eastAsia="宋体" w:cs="宋体"/>
          <w:b/>
          <w:color w:val="252525"/>
          <w:kern w:val="0"/>
          <w:sz w:val="28"/>
          <w:szCs w:val="28"/>
          <w:shd w:val="clear" w:color="auto" w:fill="FFFFFF"/>
          <w:lang w:bidi="ar"/>
        </w:rPr>
      </w:pPr>
      <w:r>
        <w:rPr>
          <w:rFonts w:hint="eastAsia" w:ascii="宋体" w:hAnsi="宋体" w:eastAsia="宋体" w:cs="宋体"/>
          <w:b/>
          <w:color w:val="252525"/>
          <w:kern w:val="0"/>
          <w:sz w:val="28"/>
          <w:szCs w:val="28"/>
          <w:shd w:val="clear" w:color="auto" w:fill="FFFFFF"/>
          <w:lang w:bidi="ar"/>
        </w:rPr>
        <w:t>郑州大学人民医院同等学力申硕学科招生目录</w:t>
      </w:r>
    </w:p>
    <w:p>
      <w:pPr>
        <w:rPr>
          <w:rFonts w:ascii="Calibri" w:hAnsi="Calibri" w:eastAsia="宋体" w:cs="Times New Roman"/>
        </w:rPr>
      </w:pPr>
    </w:p>
    <w:tbl>
      <w:tblPr>
        <w:tblStyle w:val="11"/>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9"/>
        <w:gridCol w:w="6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2939" w:type="dxa"/>
            <w:vAlign w:val="center"/>
          </w:tcPr>
          <w:p>
            <w:pPr>
              <w:spacing w:line="277" w:lineRule="exact"/>
              <w:ind w:left="67" w:right="57"/>
              <w:jc w:val="center"/>
              <w:rPr>
                <w:rFonts w:ascii="宋体" w:hAnsi="宋体" w:eastAsia="宋体" w:cs="Times New Roman"/>
              </w:rPr>
            </w:pPr>
            <w:r>
              <w:rPr>
                <w:rFonts w:hint="eastAsia" w:ascii="宋体" w:hAnsi="宋体" w:eastAsia="宋体" w:cs="Times New Roman"/>
              </w:rPr>
              <w:t>专业代码、名称</w:t>
            </w:r>
          </w:p>
        </w:tc>
        <w:tc>
          <w:tcPr>
            <w:tcW w:w="6122" w:type="dxa"/>
            <w:vAlign w:val="center"/>
          </w:tcPr>
          <w:p>
            <w:pPr>
              <w:spacing w:line="370" w:lineRule="exact"/>
              <w:jc w:val="center"/>
              <w:rPr>
                <w:rFonts w:ascii="宋体" w:hAnsi="宋体" w:eastAsia="宋体" w:cs="Times New Roman"/>
              </w:rPr>
            </w:pPr>
            <w:r>
              <w:rPr>
                <w:rFonts w:hint="eastAsia" w:ascii="宋体" w:hAnsi="宋体" w:eastAsia="宋体" w:cs="Times New Roman"/>
              </w:rPr>
              <w:t>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9" w:type="dxa"/>
            <w:vMerge w:val="restart"/>
            <w:vAlign w:val="center"/>
          </w:tcPr>
          <w:p>
            <w:pPr>
              <w:rPr>
                <w:rFonts w:ascii="宋体" w:hAnsi="宋体" w:eastAsia="宋体" w:cs="Times New Roman"/>
              </w:rPr>
            </w:pPr>
            <w:r>
              <w:rPr>
                <w:rFonts w:hint="eastAsia" w:ascii="宋体" w:hAnsi="宋体" w:eastAsia="宋体" w:cs="Times New Roman"/>
              </w:rPr>
              <w:t>105101内科学</w:t>
            </w:r>
          </w:p>
        </w:tc>
        <w:tc>
          <w:tcPr>
            <w:tcW w:w="6122" w:type="dxa"/>
            <w:vAlign w:val="center"/>
          </w:tcPr>
          <w:p>
            <w:pPr>
              <w:rPr>
                <w:rFonts w:ascii="宋体" w:hAnsi="宋体" w:eastAsia="宋体" w:cs="Times New Roman"/>
              </w:rPr>
            </w:pPr>
            <w:r>
              <w:rPr>
                <w:rFonts w:hint="eastAsia" w:ascii="宋体" w:hAnsi="宋体" w:eastAsia="宋体" w:cs="Times New Roman"/>
              </w:rPr>
              <w:t>01临床医疗技能训练与研究（肾脏系病）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9" w:type="dxa"/>
            <w:vMerge w:val="continue"/>
            <w:vAlign w:val="center"/>
          </w:tcPr>
          <w:p>
            <w:pPr>
              <w:rPr>
                <w:rFonts w:ascii="宋体" w:hAnsi="宋体" w:eastAsia="宋体" w:cs="Times New Roman"/>
              </w:rPr>
            </w:pPr>
          </w:p>
        </w:tc>
        <w:tc>
          <w:tcPr>
            <w:tcW w:w="6122" w:type="dxa"/>
            <w:vAlign w:val="center"/>
          </w:tcPr>
          <w:p>
            <w:pPr>
              <w:rPr>
                <w:rFonts w:ascii="宋体" w:hAnsi="宋体" w:eastAsia="宋体" w:cs="Times New Roman"/>
              </w:rPr>
            </w:pPr>
            <w:r>
              <w:rPr>
                <w:rFonts w:hint="eastAsia" w:ascii="宋体" w:hAnsi="宋体" w:eastAsia="宋体" w:cs="Times New Roman"/>
              </w:rPr>
              <w:t>02临床医疗技能训练与研究（消化系病）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9" w:type="dxa"/>
            <w:vMerge w:val="continue"/>
            <w:vAlign w:val="center"/>
          </w:tcPr>
          <w:p>
            <w:pPr>
              <w:rPr>
                <w:rFonts w:ascii="宋体" w:hAnsi="宋体" w:eastAsia="宋体" w:cs="Times New Roman"/>
              </w:rPr>
            </w:pPr>
          </w:p>
        </w:tc>
        <w:tc>
          <w:tcPr>
            <w:tcW w:w="6122" w:type="dxa"/>
            <w:vAlign w:val="center"/>
          </w:tcPr>
          <w:p>
            <w:pPr>
              <w:rPr>
                <w:rFonts w:ascii="宋体" w:hAnsi="宋体" w:eastAsia="宋体" w:cs="Times New Roman"/>
              </w:rPr>
            </w:pPr>
            <w:r>
              <w:rPr>
                <w:rFonts w:hint="eastAsia" w:ascii="宋体" w:hAnsi="宋体" w:eastAsia="宋体" w:cs="Times New Roman"/>
              </w:rPr>
              <w:t>03临床医疗技能训练与研究（心血管病）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9" w:type="dxa"/>
            <w:vMerge w:val="continue"/>
            <w:vAlign w:val="center"/>
          </w:tcPr>
          <w:p>
            <w:pPr>
              <w:rPr>
                <w:rFonts w:ascii="宋体" w:hAnsi="宋体" w:eastAsia="宋体" w:cs="Times New Roman"/>
                <w:lang w:val="zh-CN"/>
              </w:rPr>
            </w:pPr>
          </w:p>
        </w:tc>
        <w:tc>
          <w:tcPr>
            <w:tcW w:w="6122" w:type="dxa"/>
          </w:tcPr>
          <w:p>
            <w:pPr>
              <w:rPr>
                <w:rFonts w:ascii="宋体" w:hAnsi="宋体" w:eastAsia="宋体" w:cs="Times New Roman"/>
                <w:lang w:val="zh-CN"/>
              </w:rPr>
            </w:pPr>
            <w:r>
              <w:rPr>
                <w:rFonts w:hint="eastAsia" w:ascii="宋体" w:hAnsi="宋体" w:eastAsia="宋体" w:cs="Times New Roman"/>
                <w:lang w:val="zh-CN"/>
              </w:rPr>
              <w:t>04临床医疗技能训练与研究（内分泌病）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9" w:type="dxa"/>
            <w:vMerge w:val="continue"/>
            <w:vAlign w:val="center"/>
          </w:tcPr>
          <w:p>
            <w:pPr>
              <w:rPr>
                <w:rFonts w:ascii="宋体" w:hAnsi="宋体" w:eastAsia="宋体" w:cs="Times New Roman"/>
                <w:lang w:val="zh-CN"/>
              </w:rPr>
            </w:pPr>
          </w:p>
        </w:tc>
        <w:tc>
          <w:tcPr>
            <w:tcW w:w="6122" w:type="dxa"/>
          </w:tcPr>
          <w:p>
            <w:pPr>
              <w:rPr>
                <w:rFonts w:ascii="宋体" w:hAnsi="宋体" w:eastAsia="宋体" w:cs="Times New Roman"/>
                <w:lang w:val="zh-CN"/>
              </w:rPr>
            </w:pPr>
            <w:r>
              <w:rPr>
                <w:rFonts w:hint="eastAsia" w:ascii="宋体" w:hAnsi="宋体" w:eastAsia="宋体" w:cs="Times New Roman"/>
                <w:lang w:val="zh-CN"/>
              </w:rPr>
              <w:t>05临床医疗技能训练与研究（呼吸疾病）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9" w:type="dxa"/>
            <w:vMerge w:val="continue"/>
            <w:vAlign w:val="center"/>
          </w:tcPr>
          <w:p>
            <w:pPr>
              <w:rPr>
                <w:rFonts w:ascii="宋体" w:hAnsi="宋体" w:eastAsia="宋体" w:cs="Times New Roman"/>
                <w:lang w:val="zh-CN"/>
              </w:rPr>
            </w:pPr>
          </w:p>
        </w:tc>
        <w:tc>
          <w:tcPr>
            <w:tcW w:w="6122" w:type="dxa"/>
          </w:tcPr>
          <w:p>
            <w:pPr>
              <w:rPr>
                <w:rFonts w:ascii="宋体" w:hAnsi="宋体" w:eastAsia="宋体" w:cs="Times New Roman"/>
                <w:lang w:val="zh-CN"/>
              </w:rPr>
            </w:pPr>
            <w:r>
              <w:rPr>
                <w:rFonts w:hint="eastAsia" w:ascii="宋体" w:hAnsi="宋体" w:eastAsia="宋体" w:cs="Times New Roman"/>
                <w:lang w:val="zh-CN"/>
              </w:rPr>
              <w:t>0</w:t>
            </w:r>
            <w:r>
              <w:rPr>
                <w:rFonts w:hint="eastAsia" w:ascii="宋体" w:hAnsi="宋体" w:eastAsia="宋体" w:cs="Times New Roman"/>
              </w:rPr>
              <w:t>6</w:t>
            </w:r>
            <w:r>
              <w:rPr>
                <w:rFonts w:hint="eastAsia" w:ascii="宋体" w:hAnsi="宋体" w:eastAsia="宋体" w:cs="Times New Roman"/>
                <w:lang w:val="zh-CN"/>
              </w:rPr>
              <w:t>临床医疗技能训练与研究（血液系病）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9" w:type="dxa"/>
            <w:vAlign w:val="center"/>
          </w:tcPr>
          <w:p>
            <w:pPr>
              <w:spacing w:before="1" w:line="172" w:lineRule="auto"/>
              <w:ind w:left="40" w:right="119"/>
              <w:rPr>
                <w:rFonts w:ascii="宋体" w:hAnsi="宋体" w:eastAsia="宋体" w:cs="Times New Roman"/>
                <w:lang w:val="zh-CN"/>
              </w:rPr>
            </w:pPr>
            <w:r>
              <w:rPr>
                <w:rFonts w:hint="eastAsia" w:ascii="宋体" w:hAnsi="宋体" w:eastAsia="宋体" w:cs="Times New Roman"/>
                <w:lang w:val="zh-CN"/>
              </w:rPr>
              <w:t>105102儿科学</w:t>
            </w:r>
          </w:p>
        </w:tc>
        <w:tc>
          <w:tcPr>
            <w:tcW w:w="6122" w:type="dxa"/>
          </w:tcPr>
          <w:p>
            <w:pPr>
              <w:spacing w:before="1" w:line="172" w:lineRule="auto"/>
              <w:ind w:right="119"/>
              <w:jc w:val="left"/>
              <w:rPr>
                <w:rFonts w:ascii="宋体" w:hAnsi="宋体" w:eastAsia="宋体" w:cs="Times New Roman"/>
                <w:lang w:val="zh-CN"/>
              </w:rPr>
            </w:pPr>
            <w:r>
              <w:rPr>
                <w:rFonts w:hint="eastAsia" w:ascii="宋体" w:hAnsi="宋体" w:eastAsia="宋体" w:cs="Times New Roman"/>
                <w:lang w:val="zh-CN"/>
              </w:rPr>
              <w:t>01临床医疗技能训练与研究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9" w:type="dxa"/>
            <w:vAlign w:val="center"/>
          </w:tcPr>
          <w:p>
            <w:pPr>
              <w:spacing w:before="1" w:line="172" w:lineRule="auto"/>
              <w:ind w:left="40" w:right="119"/>
              <w:rPr>
                <w:rFonts w:ascii="宋体" w:hAnsi="宋体" w:eastAsia="宋体" w:cs="Times New Roman"/>
                <w:lang w:val="zh-CN"/>
              </w:rPr>
            </w:pPr>
            <w:r>
              <w:rPr>
                <w:rFonts w:hint="eastAsia" w:ascii="宋体" w:hAnsi="宋体" w:eastAsia="宋体" w:cs="Times New Roman"/>
                <w:lang w:val="zh-CN"/>
              </w:rPr>
              <w:t>105104神经病学</w:t>
            </w:r>
          </w:p>
        </w:tc>
        <w:tc>
          <w:tcPr>
            <w:tcW w:w="6122" w:type="dxa"/>
          </w:tcPr>
          <w:p>
            <w:pPr>
              <w:spacing w:before="1" w:line="172" w:lineRule="auto"/>
              <w:ind w:right="119"/>
              <w:jc w:val="left"/>
              <w:rPr>
                <w:rFonts w:ascii="宋体" w:hAnsi="宋体" w:eastAsia="宋体" w:cs="Times New Roman"/>
                <w:lang w:val="zh-CN"/>
              </w:rPr>
            </w:pPr>
            <w:r>
              <w:rPr>
                <w:rFonts w:hint="eastAsia" w:ascii="宋体" w:hAnsi="宋体" w:eastAsia="宋体" w:cs="Times New Roman"/>
                <w:lang w:val="zh-CN"/>
              </w:rPr>
              <w:t>01临床医疗技能训练与研究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9" w:type="dxa"/>
            <w:vMerge w:val="restart"/>
            <w:vAlign w:val="center"/>
          </w:tcPr>
          <w:p>
            <w:pPr>
              <w:spacing w:before="1" w:line="172" w:lineRule="auto"/>
              <w:ind w:left="40" w:right="119"/>
              <w:rPr>
                <w:rFonts w:ascii="宋体" w:hAnsi="宋体" w:eastAsia="宋体" w:cs="Times New Roman"/>
                <w:lang w:val="zh-CN"/>
              </w:rPr>
            </w:pPr>
            <w:r>
              <w:rPr>
                <w:rFonts w:hint="eastAsia" w:ascii="宋体" w:hAnsi="宋体" w:eastAsia="宋体" w:cs="Times New Roman"/>
                <w:lang w:val="zh-CN"/>
              </w:rPr>
              <w:t>105107影像医学与核医学</w:t>
            </w:r>
          </w:p>
        </w:tc>
        <w:tc>
          <w:tcPr>
            <w:tcW w:w="6122" w:type="dxa"/>
          </w:tcPr>
          <w:p>
            <w:pPr>
              <w:spacing w:before="1" w:line="172" w:lineRule="auto"/>
              <w:ind w:right="119"/>
              <w:jc w:val="left"/>
              <w:rPr>
                <w:rFonts w:ascii="宋体" w:hAnsi="宋体" w:eastAsia="宋体" w:cs="Times New Roman"/>
                <w:lang w:val="zh-CN"/>
              </w:rPr>
            </w:pPr>
            <w:r>
              <w:rPr>
                <w:rFonts w:hint="eastAsia" w:ascii="宋体" w:hAnsi="宋体" w:eastAsia="宋体" w:cs="Times New Roman"/>
                <w:lang w:val="zh-CN"/>
              </w:rPr>
              <w:t>01临床医疗技能训练与研究（放射医学）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9" w:type="dxa"/>
            <w:vMerge w:val="continue"/>
            <w:vAlign w:val="center"/>
          </w:tcPr>
          <w:p>
            <w:pPr>
              <w:rPr>
                <w:rFonts w:ascii="宋体" w:hAnsi="宋体" w:eastAsia="宋体" w:cs="Times New Roman"/>
                <w:lang w:val="zh-CN"/>
              </w:rPr>
            </w:pPr>
          </w:p>
        </w:tc>
        <w:tc>
          <w:tcPr>
            <w:tcW w:w="6122" w:type="dxa"/>
          </w:tcPr>
          <w:p>
            <w:pPr>
              <w:rPr>
                <w:rFonts w:ascii="宋体" w:hAnsi="宋体" w:eastAsia="宋体" w:cs="Times New Roman"/>
                <w:lang w:val="zh-CN"/>
              </w:rPr>
            </w:pPr>
            <w:r>
              <w:rPr>
                <w:rFonts w:hint="eastAsia" w:ascii="宋体" w:hAnsi="宋体" w:eastAsia="宋体" w:cs="Times New Roman"/>
                <w:lang w:val="zh-CN"/>
              </w:rPr>
              <w:t>02临床医疗技能训练与研究（超声医学）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9" w:type="dxa"/>
            <w:vMerge w:val="continue"/>
            <w:vAlign w:val="center"/>
          </w:tcPr>
          <w:p>
            <w:pPr>
              <w:rPr>
                <w:rFonts w:ascii="宋体" w:hAnsi="宋体" w:eastAsia="宋体" w:cs="Times New Roman"/>
                <w:lang w:val="zh-CN"/>
              </w:rPr>
            </w:pPr>
          </w:p>
        </w:tc>
        <w:tc>
          <w:tcPr>
            <w:tcW w:w="6122" w:type="dxa"/>
          </w:tcPr>
          <w:p>
            <w:pPr>
              <w:rPr>
                <w:rFonts w:ascii="宋体" w:hAnsi="宋体" w:eastAsia="宋体" w:cs="Times New Roman"/>
                <w:lang w:val="zh-CN"/>
              </w:rPr>
            </w:pPr>
            <w:r>
              <w:rPr>
                <w:rFonts w:hint="eastAsia" w:ascii="宋体" w:hAnsi="宋体" w:eastAsia="宋体" w:cs="Times New Roman"/>
                <w:lang w:val="zh-CN"/>
              </w:rPr>
              <w:t>03临床医疗技能训练与研究（核医学）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9" w:type="dxa"/>
            <w:vMerge w:val="restart"/>
            <w:vAlign w:val="center"/>
          </w:tcPr>
          <w:p>
            <w:pPr>
              <w:spacing w:before="1" w:line="172" w:lineRule="auto"/>
              <w:ind w:left="40" w:right="119"/>
              <w:rPr>
                <w:rFonts w:ascii="宋体" w:hAnsi="宋体" w:eastAsia="宋体" w:cs="Times New Roman"/>
                <w:lang w:val="zh-CN"/>
              </w:rPr>
            </w:pPr>
            <w:r>
              <w:rPr>
                <w:rFonts w:hint="eastAsia" w:ascii="宋体" w:hAnsi="宋体" w:eastAsia="宋体" w:cs="Times New Roman"/>
                <w:lang w:val="zh-CN"/>
              </w:rPr>
              <w:t>105109外科学</w:t>
            </w:r>
          </w:p>
        </w:tc>
        <w:tc>
          <w:tcPr>
            <w:tcW w:w="6122" w:type="dxa"/>
          </w:tcPr>
          <w:p>
            <w:pPr>
              <w:spacing w:before="1" w:line="172" w:lineRule="auto"/>
              <w:ind w:right="119"/>
              <w:jc w:val="left"/>
              <w:rPr>
                <w:rFonts w:ascii="宋体" w:hAnsi="宋体" w:eastAsia="宋体" w:cs="Times New Roman"/>
                <w:lang w:val="zh-CN"/>
              </w:rPr>
            </w:pPr>
            <w:r>
              <w:rPr>
                <w:rFonts w:hint="eastAsia" w:ascii="宋体" w:hAnsi="宋体" w:eastAsia="宋体" w:cs="Times New Roman"/>
                <w:lang w:val="zh-CN"/>
              </w:rPr>
              <w:t>01临床医疗技能训练与研究（普外）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9" w:type="dxa"/>
            <w:vMerge w:val="continue"/>
            <w:vAlign w:val="center"/>
          </w:tcPr>
          <w:p>
            <w:pPr>
              <w:rPr>
                <w:rFonts w:ascii="宋体" w:hAnsi="宋体" w:eastAsia="宋体" w:cs="Times New Roman"/>
                <w:lang w:val="zh-CN"/>
              </w:rPr>
            </w:pPr>
          </w:p>
        </w:tc>
        <w:tc>
          <w:tcPr>
            <w:tcW w:w="6122" w:type="dxa"/>
          </w:tcPr>
          <w:p>
            <w:pPr>
              <w:rPr>
                <w:rFonts w:ascii="宋体" w:hAnsi="宋体" w:eastAsia="宋体" w:cs="Times New Roman"/>
                <w:lang w:val="zh-CN"/>
              </w:rPr>
            </w:pPr>
            <w:r>
              <w:rPr>
                <w:rFonts w:hint="eastAsia" w:ascii="宋体" w:hAnsi="宋体" w:eastAsia="宋体" w:cs="Times New Roman"/>
                <w:lang w:val="zh-CN"/>
              </w:rPr>
              <w:t>02临床医疗技能训练与研究（骨外）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9" w:type="dxa"/>
            <w:vMerge w:val="continue"/>
            <w:vAlign w:val="center"/>
          </w:tcPr>
          <w:p>
            <w:pPr>
              <w:rPr>
                <w:rFonts w:ascii="宋体" w:hAnsi="宋体" w:eastAsia="宋体" w:cs="Times New Roman"/>
                <w:lang w:val="zh-CN"/>
              </w:rPr>
            </w:pPr>
          </w:p>
        </w:tc>
        <w:tc>
          <w:tcPr>
            <w:tcW w:w="6122" w:type="dxa"/>
          </w:tcPr>
          <w:p>
            <w:pPr>
              <w:rPr>
                <w:rFonts w:ascii="宋体" w:hAnsi="宋体" w:eastAsia="宋体" w:cs="Times New Roman"/>
                <w:lang w:val="zh-CN"/>
              </w:rPr>
            </w:pPr>
            <w:r>
              <w:rPr>
                <w:rFonts w:hint="eastAsia" w:ascii="宋体" w:hAnsi="宋体" w:eastAsia="宋体" w:cs="Times New Roman"/>
                <w:lang w:val="zh-CN"/>
              </w:rPr>
              <w:t>03临床医疗技能训练与研究（心外）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9" w:type="dxa"/>
            <w:vMerge w:val="continue"/>
            <w:vAlign w:val="center"/>
          </w:tcPr>
          <w:p>
            <w:pPr>
              <w:rPr>
                <w:rFonts w:ascii="宋体" w:hAnsi="宋体" w:eastAsia="宋体" w:cs="Times New Roman"/>
                <w:lang w:val="zh-CN"/>
              </w:rPr>
            </w:pPr>
          </w:p>
        </w:tc>
        <w:tc>
          <w:tcPr>
            <w:tcW w:w="6122" w:type="dxa"/>
          </w:tcPr>
          <w:p>
            <w:pPr>
              <w:rPr>
                <w:rFonts w:ascii="宋体" w:hAnsi="宋体" w:eastAsia="宋体" w:cs="Times New Roman"/>
                <w:lang w:val="zh-CN"/>
              </w:rPr>
            </w:pPr>
            <w:r>
              <w:rPr>
                <w:rFonts w:hint="eastAsia" w:ascii="宋体" w:hAnsi="宋体" w:eastAsia="宋体" w:cs="Times New Roman"/>
                <w:lang w:val="zh-CN"/>
              </w:rPr>
              <w:t>04临床医疗技能训练与研究（胸外）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9" w:type="dxa"/>
            <w:vMerge w:val="continue"/>
            <w:vAlign w:val="center"/>
          </w:tcPr>
          <w:p>
            <w:pPr>
              <w:rPr>
                <w:rFonts w:ascii="宋体" w:hAnsi="宋体" w:eastAsia="宋体" w:cs="Times New Roman"/>
                <w:lang w:val="zh-CN"/>
              </w:rPr>
            </w:pPr>
          </w:p>
        </w:tc>
        <w:tc>
          <w:tcPr>
            <w:tcW w:w="6122" w:type="dxa"/>
          </w:tcPr>
          <w:p>
            <w:pPr>
              <w:rPr>
                <w:rFonts w:ascii="宋体" w:hAnsi="宋体" w:eastAsia="宋体" w:cs="Times New Roman"/>
                <w:lang w:val="zh-CN"/>
              </w:rPr>
            </w:pPr>
            <w:r>
              <w:rPr>
                <w:rFonts w:hint="eastAsia" w:ascii="宋体" w:hAnsi="宋体" w:eastAsia="宋体" w:cs="Times New Roman"/>
                <w:lang w:val="zh-CN"/>
              </w:rPr>
              <w:t>05临床医疗技能训练与研究（神外）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9" w:type="dxa"/>
            <w:vMerge w:val="continue"/>
            <w:vAlign w:val="center"/>
          </w:tcPr>
          <w:p>
            <w:pPr>
              <w:rPr>
                <w:rFonts w:ascii="宋体" w:hAnsi="宋体" w:eastAsia="宋体" w:cs="Times New Roman"/>
                <w:lang w:val="zh-CN"/>
              </w:rPr>
            </w:pPr>
          </w:p>
        </w:tc>
        <w:tc>
          <w:tcPr>
            <w:tcW w:w="6122" w:type="dxa"/>
          </w:tcPr>
          <w:p>
            <w:pPr>
              <w:rPr>
                <w:rFonts w:ascii="宋体" w:hAnsi="宋体" w:eastAsia="宋体" w:cs="Times New Roman"/>
                <w:lang w:val="zh-CN"/>
              </w:rPr>
            </w:pPr>
            <w:r>
              <w:rPr>
                <w:rFonts w:hint="eastAsia" w:ascii="宋体" w:hAnsi="宋体" w:eastAsia="宋体" w:cs="Times New Roman"/>
                <w:lang w:val="zh-CN"/>
              </w:rPr>
              <w:t>06临床医疗技能训练与研究（泌外）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9" w:type="dxa"/>
            <w:vMerge w:val="continue"/>
            <w:vAlign w:val="center"/>
          </w:tcPr>
          <w:p>
            <w:pPr>
              <w:rPr>
                <w:rFonts w:ascii="宋体" w:hAnsi="宋体" w:eastAsia="宋体" w:cs="Times New Roman"/>
                <w:lang w:val="zh-CN"/>
              </w:rPr>
            </w:pPr>
          </w:p>
        </w:tc>
        <w:tc>
          <w:tcPr>
            <w:tcW w:w="6122" w:type="dxa"/>
          </w:tcPr>
          <w:p>
            <w:pPr>
              <w:rPr>
                <w:rFonts w:ascii="宋体" w:hAnsi="宋体" w:eastAsia="宋体" w:cs="Times New Roman"/>
                <w:lang w:val="zh-CN"/>
              </w:rPr>
            </w:pPr>
            <w:r>
              <w:rPr>
                <w:rFonts w:hint="eastAsia" w:ascii="宋体" w:hAnsi="宋体" w:eastAsia="宋体" w:cs="Times New Roman"/>
                <w:lang w:val="zh-CN"/>
              </w:rPr>
              <w:t>07临床医疗技能训练与研究（小儿外）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9" w:type="dxa"/>
            <w:vMerge w:val="restart"/>
            <w:vAlign w:val="center"/>
          </w:tcPr>
          <w:p>
            <w:pPr>
              <w:spacing w:before="1" w:line="172" w:lineRule="auto"/>
              <w:ind w:left="40" w:right="119"/>
              <w:rPr>
                <w:rFonts w:ascii="宋体" w:hAnsi="宋体" w:eastAsia="宋体" w:cs="Times New Roman"/>
                <w:lang w:val="zh-CN"/>
              </w:rPr>
            </w:pPr>
            <w:r>
              <w:rPr>
                <w:rFonts w:hint="eastAsia" w:ascii="宋体" w:hAnsi="宋体" w:eastAsia="宋体" w:cs="Times New Roman"/>
                <w:lang w:val="zh-CN"/>
              </w:rPr>
              <w:t>105110妇产科学</w:t>
            </w:r>
          </w:p>
        </w:tc>
        <w:tc>
          <w:tcPr>
            <w:tcW w:w="6122" w:type="dxa"/>
          </w:tcPr>
          <w:p>
            <w:pPr>
              <w:spacing w:before="1" w:line="172" w:lineRule="auto"/>
              <w:ind w:right="119"/>
              <w:jc w:val="left"/>
              <w:rPr>
                <w:rFonts w:ascii="宋体" w:hAnsi="宋体" w:eastAsia="宋体" w:cs="Times New Roman"/>
                <w:lang w:val="zh-CN"/>
              </w:rPr>
            </w:pPr>
            <w:r>
              <w:rPr>
                <w:rFonts w:hint="eastAsia" w:ascii="宋体" w:hAnsi="宋体" w:eastAsia="宋体" w:cs="Times New Roman"/>
                <w:lang w:val="zh-CN"/>
              </w:rPr>
              <w:t>01临床医疗技能训练与研究（妇产科学）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9" w:type="dxa"/>
            <w:vMerge w:val="continue"/>
            <w:vAlign w:val="center"/>
          </w:tcPr>
          <w:p>
            <w:pPr>
              <w:rPr>
                <w:rFonts w:ascii="宋体" w:hAnsi="宋体" w:eastAsia="宋体" w:cs="Times New Roman"/>
                <w:lang w:val="zh-CN"/>
              </w:rPr>
            </w:pPr>
          </w:p>
        </w:tc>
        <w:tc>
          <w:tcPr>
            <w:tcW w:w="6122" w:type="dxa"/>
          </w:tcPr>
          <w:p>
            <w:pPr>
              <w:rPr>
                <w:rFonts w:ascii="宋体" w:hAnsi="宋体" w:eastAsia="宋体" w:cs="Times New Roman"/>
                <w:lang w:val="zh-CN"/>
              </w:rPr>
            </w:pPr>
            <w:r>
              <w:rPr>
                <w:rFonts w:hint="eastAsia" w:ascii="宋体" w:hAnsi="宋体" w:eastAsia="宋体" w:cs="Times New Roman"/>
                <w:lang w:val="zh-CN"/>
              </w:rPr>
              <w:t>02临床医疗技能训练与研究（生殖医学）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9" w:type="dxa"/>
            <w:vMerge w:val="continue"/>
            <w:vAlign w:val="center"/>
          </w:tcPr>
          <w:p>
            <w:pPr>
              <w:rPr>
                <w:rFonts w:ascii="宋体" w:hAnsi="宋体" w:eastAsia="宋体" w:cs="Times New Roman"/>
                <w:lang w:val="zh-CN"/>
              </w:rPr>
            </w:pPr>
          </w:p>
        </w:tc>
        <w:tc>
          <w:tcPr>
            <w:tcW w:w="6122" w:type="dxa"/>
          </w:tcPr>
          <w:p>
            <w:pPr>
              <w:rPr>
                <w:rFonts w:ascii="宋体" w:hAnsi="宋体" w:eastAsia="宋体" w:cs="Times New Roman"/>
                <w:lang w:val="zh-CN"/>
              </w:rPr>
            </w:pPr>
            <w:r>
              <w:rPr>
                <w:rFonts w:hint="eastAsia" w:ascii="宋体" w:hAnsi="宋体" w:eastAsia="宋体" w:cs="Times New Roman"/>
                <w:lang w:val="zh-CN"/>
              </w:rPr>
              <w:t>03临床医疗技能训练与研究（遗传医学）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9" w:type="dxa"/>
            <w:vAlign w:val="center"/>
          </w:tcPr>
          <w:p>
            <w:pPr>
              <w:spacing w:before="1" w:line="172" w:lineRule="auto"/>
              <w:ind w:left="40" w:right="119"/>
              <w:rPr>
                <w:rFonts w:ascii="宋体" w:hAnsi="宋体" w:eastAsia="宋体" w:cs="Times New Roman"/>
                <w:lang w:val="zh-CN"/>
              </w:rPr>
            </w:pPr>
            <w:r>
              <w:rPr>
                <w:rFonts w:hint="eastAsia" w:ascii="宋体" w:hAnsi="宋体" w:eastAsia="宋体" w:cs="Times New Roman"/>
                <w:lang w:val="zh-CN"/>
              </w:rPr>
              <w:t>105111眼科学</w:t>
            </w:r>
          </w:p>
        </w:tc>
        <w:tc>
          <w:tcPr>
            <w:tcW w:w="6122" w:type="dxa"/>
          </w:tcPr>
          <w:p>
            <w:pPr>
              <w:spacing w:before="1" w:line="172" w:lineRule="auto"/>
              <w:ind w:left="40" w:right="119"/>
              <w:jc w:val="left"/>
              <w:rPr>
                <w:rFonts w:ascii="宋体" w:hAnsi="宋体" w:eastAsia="宋体" w:cs="Times New Roman"/>
                <w:lang w:val="zh-CN"/>
              </w:rPr>
            </w:pPr>
            <w:r>
              <w:rPr>
                <w:rFonts w:hint="eastAsia" w:ascii="宋体" w:hAnsi="宋体" w:eastAsia="宋体" w:cs="Times New Roman"/>
                <w:lang w:val="zh-CN"/>
              </w:rPr>
              <w:t>01临床医疗技能训练与研究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9" w:type="dxa"/>
            <w:vAlign w:val="center"/>
          </w:tcPr>
          <w:p>
            <w:pPr>
              <w:spacing w:before="1" w:line="172" w:lineRule="auto"/>
              <w:ind w:left="40" w:right="119"/>
              <w:rPr>
                <w:rFonts w:ascii="宋体" w:hAnsi="宋体" w:eastAsia="宋体" w:cs="Times New Roman"/>
                <w:lang w:val="zh-CN"/>
              </w:rPr>
            </w:pPr>
            <w:r>
              <w:rPr>
                <w:rFonts w:hint="eastAsia" w:ascii="宋体" w:hAnsi="宋体" w:eastAsia="宋体" w:cs="Times New Roman"/>
                <w:lang w:val="zh-CN"/>
              </w:rPr>
              <w:t>105112耳鼻咽喉科学</w:t>
            </w:r>
          </w:p>
        </w:tc>
        <w:tc>
          <w:tcPr>
            <w:tcW w:w="6122" w:type="dxa"/>
          </w:tcPr>
          <w:p>
            <w:pPr>
              <w:spacing w:before="1" w:line="172" w:lineRule="auto"/>
              <w:ind w:left="40" w:right="119"/>
              <w:jc w:val="left"/>
              <w:rPr>
                <w:rFonts w:ascii="宋体" w:hAnsi="宋体" w:eastAsia="宋体" w:cs="Times New Roman"/>
                <w:lang w:val="zh-CN"/>
              </w:rPr>
            </w:pPr>
            <w:r>
              <w:rPr>
                <w:rFonts w:hint="eastAsia" w:ascii="宋体" w:hAnsi="宋体" w:eastAsia="宋体" w:cs="Times New Roman"/>
                <w:lang w:val="zh-CN"/>
              </w:rPr>
              <w:t>01临床医疗技能训练与研究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9" w:type="dxa"/>
            <w:vAlign w:val="center"/>
          </w:tcPr>
          <w:p>
            <w:pPr>
              <w:spacing w:before="1" w:line="172" w:lineRule="auto"/>
              <w:ind w:left="40" w:right="119"/>
              <w:rPr>
                <w:rFonts w:ascii="宋体" w:hAnsi="宋体" w:eastAsia="宋体" w:cs="Times New Roman"/>
                <w:lang w:val="zh-CN"/>
              </w:rPr>
            </w:pPr>
            <w:r>
              <w:rPr>
                <w:rFonts w:hint="eastAsia" w:ascii="宋体" w:hAnsi="宋体" w:eastAsia="宋体" w:cs="Times New Roman"/>
                <w:lang w:val="zh-CN"/>
              </w:rPr>
              <w:t>105113肿瘤学</w:t>
            </w:r>
          </w:p>
        </w:tc>
        <w:tc>
          <w:tcPr>
            <w:tcW w:w="6122" w:type="dxa"/>
          </w:tcPr>
          <w:p>
            <w:pPr>
              <w:spacing w:before="1" w:line="172" w:lineRule="auto"/>
              <w:ind w:left="40" w:right="119"/>
              <w:jc w:val="left"/>
              <w:rPr>
                <w:rFonts w:ascii="宋体" w:hAnsi="宋体" w:eastAsia="宋体" w:cs="Times New Roman"/>
                <w:lang w:val="zh-CN"/>
              </w:rPr>
            </w:pPr>
            <w:r>
              <w:rPr>
                <w:rFonts w:hint="eastAsia" w:ascii="宋体" w:hAnsi="宋体" w:eastAsia="宋体" w:cs="Times New Roman"/>
                <w:lang w:val="zh-CN"/>
              </w:rPr>
              <w:t>01临床医疗技能训练与研究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9" w:type="dxa"/>
            <w:vAlign w:val="center"/>
          </w:tcPr>
          <w:p>
            <w:pPr>
              <w:spacing w:before="1" w:line="172" w:lineRule="auto"/>
              <w:ind w:left="40" w:right="119"/>
              <w:rPr>
                <w:rFonts w:ascii="宋体" w:hAnsi="宋体" w:eastAsia="宋体" w:cs="Times New Roman"/>
                <w:lang w:val="zh-CN"/>
              </w:rPr>
            </w:pPr>
            <w:r>
              <w:rPr>
                <w:rFonts w:hint="eastAsia" w:ascii="宋体" w:hAnsi="宋体" w:eastAsia="宋体" w:cs="Times New Roman"/>
                <w:lang w:val="zh-CN"/>
              </w:rPr>
              <w:t>105116麻醉学</w:t>
            </w:r>
          </w:p>
        </w:tc>
        <w:tc>
          <w:tcPr>
            <w:tcW w:w="6122" w:type="dxa"/>
          </w:tcPr>
          <w:p>
            <w:pPr>
              <w:spacing w:before="1" w:line="172" w:lineRule="auto"/>
              <w:ind w:left="40" w:right="119"/>
              <w:jc w:val="left"/>
              <w:rPr>
                <w:rFonts w:ascii="宋体" w:hAnsi="宋体" w:eastAsia="宋体" w:cs="Times New Roman"/>
                <w:lang w:val="zh-CN"/>
              </w:rPr>
            </w:pPr>
            <w:r>
              <w:rPr>
                <w:rFonts w:hint="eastAsia" w:ascii="宋体" w:hAnsi="宋体" w:eastAsia="宋体" w:cs="Times New Roman"/>
                <w:lang w:val="zh-CN"/>
              </w:rPr>
              <w:t>01临床医疗技能训练与研究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9" w:type="dxa"/>
            <w:vAlign w:val="center"/>
          </w:tcPr>
          <w:p>
            <w:pPr>
              <w:spacing w:before="1" w:line="172" w:lineRule="auto"/>
              <w:ind w:left="40" w:right="119"/>
              <w:rPr>
                <w:rFonts w:ascii="宋体" w:hAnsi="宋体" w:eastAsia="宋体" w:cs="Times New Roman"/>
                <w:lang w:val="zh-CN"/>
              </w:rPr>
            </w:pPr>
            <w:r>
              <w:rPr>
                <w:rFonts w:hint="eastAsia" w:ascii="宋体" w:hAnsi="宋体" w:eastAsia="宋体" w:cs="Times New Roman"/>
                <w:lang w:val="zh-CN"/>
              </w:rPr>
              <w:t>105117急诊医学</w:t>
            </w:r>
          </w:p>
        </w:tc>
        <w:tc>
          <w:tcPr>
            <w:tcW w:w="6122" w:type="dxa"/>
          </w:tcPr>
          <w:p>
            <w:pPr>
              <w:spacing w:before="1" w:line="172" w:lineRule="auto"/>
              <w:ind w:left="40" w:right="119"/>
              <w:jc w:val="left"/>
              <w:rPr>
                <w:rFonts w:ascii="宋体" w:hAnsi="宋体" w:eastAsia="宋体" w:cs="Times New Roman"/>
                <w:lang w:val="zh-CN"/>
              </w:rPr>
            </w:pPr>
            <w:r>
              <w:rPr>
                <w:rFonts w:hint="eastAsia" w:ascii="宋体" w:hAnsi="宋体" w:eastAsia="宋体" w:cs="Times New Roman"/>
                <w:lang w:val="zh-CN"/>
              </w:rPr>
              <w:t>01临床医疗技能训练与研究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39" w:type="dxa"/>
            <w:vAlign w:val="center"/>
          </w:tcPr>
          <w:p>
            <w:pPr>
              <w:spacing w:before="1" w:line="172" w:lineRule="auto"/>
              <w:ind w:left="40" w:right="119"/>
              <w:rPr>
                <w:rFonts w:ascii="宋体" w:hAnsi="宋体" w:eastAsia="宋体" w:cs="Times New Roman"/>
                <w:lang w:val="zh-CN"/>
              </w:rPr>
            </w:pPr>
            <w:r>
              <w:rPr>
                <w:rFonts w:hint="eastAsia" w:ascii="宋体" w:hAnsi="宋体" w:eastAsia="宋体" w:cs="Times New Roman"/>
                <w:lang w:val="zh-CN"/>
              </w:rPr>
              <w:t>105127全科医学</w:t>
            </w:r>
          </w:p>
        </w:tc>
        <w:tc>
          <w:tcPr>
            <w:tcW w:w="6122" w:type="dxa"/>
          </w:tcPr>
          <w:p>
            <w:pPr>
              <w:spacing w:before="1" w:line="172" w:lineRule="auto"/>
              <w:ind w:left="40" w:right="119"/>
              <w:jc w:val="left"/>
              <w:rPr>
                <w:rFonts w:ascii="宋体" w:hAnsi="宋体" w:eastAsia="宋体" w:cs="Times New Roman"/>
                <w:lang w:val="zh-CN"/>
              </w:rPr>
            </w:pPr>
            <w:r>
              <w:rPr>
                <w:rFonts w:hint="eastAsia" w:ascii="宋体" w:hAnsi="宋体" w:eastAsia="宋体" w:cs="Times New Roman"/>
                <w:lang w:val="zh-CN"/>
              </w:rPr>
              <w:t>01临床医疗技能训练与研究</w:t>
            </w:r>
          </w:p>
        </w:tc>
      </w:tr>
    </w:tbl>
    <w:p>
      <w:pPr>
        <w:rPr>
          <w:rFonts w:hint="eastAsia" w:ascii="Calibri" w:hAnsi="Calibri" w:eastAsia="宋体" w:cs="Times New Roman"/>
        </w:rPr>
      </w:pPr>
    </w:p>
    <w:sectPr>
      <w:footerReference r:id="rId3" w:type="default"/>
      <w:pgSz w:w="11906" w:h="16838"/>
      <w:pgMar w:top="1553" w:right="1576" w:bottom="1553"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440"/>
    <w:rsid w:val="001959BC"/>
    <w:rsid w:val="00611440"/>
    <w:rsid w:val="008A3D93"/>
    <w:rsid w:val="00AA4A73"/>
    <w:rsid w:val="00EE104F"/>
    <w:rsid w:val="38DA6739"/>
    <w:rsid w:val="5F471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9"/>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7">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Strong"/>
    <w:basedOn w:val="7"/>
    <w:qFormat/>
    <w:uiPriority w:val="0"/>
    <w:rPr>
      <w:b/>
    </w:rPr>
  </w:style>
  <w:style w:type="character" w:customStyle="1" w:styleId="9">
    <w:name w:val="标题 3 字符"/>
    <w:basedOn w:val="7"/>
    <w:link w:val="2"/>
    <w:uiPriority w:val="0"/>
    <w:rPr>
      <w:rFonts w:ascii="宋体" w:hAnsi="宋体" w:eastAsia="宋体" w:cs="Times New Roman"/>
      <w:b/>
      <w:kern w:val="0"/>
      <w:sz w:val="27"/>
      <w:szCs w:val="27"/>
    </w:rPr>
  </w:style>
  <w:style w:type="character" w:customStyle="1" w:styleId="10">
    <w:name w:val="页脚 字符"/>
    <w:basedOn w:val="7"/>
    <w:link w:val="3"/>
    <w:qFormat/>
    <w:uiPriority w:val="0"/>
    <w:rPr>
      <w:sz w:val="18"/>
      <w:szCs w:val="24"/>
    </w:rPr>
  </w:style>
  <w:style w:type="table" w:customStyle="1" w:styleId="11">
    <w:name w:val="网格型1"/>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522</Words>
  <Characters>2981</Characters>
  <Lines>24</Lines>
  <Paragraphs>6</Paragraphs>
  <TotalTime>2</TotalTime>
  <ScaleCrop>false</ScaleCrop>
  <LinksUpToDate>false</LinksUpToDate>
  <CharactersWithSpaces>3497</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2019-06-17T08:08:00Z</dcterms:created>
  <dc:creator>豆豆</dc:creator>
  <cp:lastModifiedBy>SosoNice</cp:lastModifiedBy>
  <dcterms:modified xsi:type="dcterms:W3CDTF">2019-07-29T01:40:36Z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