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64104A">
        <w:trPr>
          <w:trHeight w:val="495"/>
          <w:jc w:val="center"/>
        </w:trPr>
        <w:tc>
          <w:tcPr>
            <w:tcW w:w="11229" w:type="dxa"/>
            <w:gridSpan w:val="6"/>
            <w:tcBorders>
              <w:bottom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非药物镇痛分娩仪</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 xml:space="preserve">　</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rsidP="002F0DBC">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提供医疗器械注册证</w:t>
            </w:r>
            <w:r w:rsidR="008D43B5">
              <w:rPr>
                <w:rFonts w:ascii="仿宋_GB2312" w:eastAsia="仿宋_GB2312" w:cs="宋体" w:hint="eastAsia"/>
                <w:color w:val="000000"/>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64104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r w:rsidRPr="00A319D0">
              <w:rPr>
                <w:rFonts w:ascii="仿宋_GB2312" w:eastAsia="仿宋_GB2312" w:cs="宋体" w:hint="eastAsia"/>
                <w:color w:val="000000"/>
                <w:kern w:val="0"/>
                <w:sz w:val="28"/>
                <w:szCs w:val="28"/>
              </w:rPr>
              <w:t>台</w:t>
            </w:r>
          </w:p>
        </w:tc>
      </w:tr>
      <w:tr w:rsidR="0064104A">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left"/>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 xml:space="preserve">　</w:t>
            </w:r>
          </w:p>
        </w:tc>
      </w:tr>
      <w:tr w:rsidR="0064104A">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设备用途：用于缓解产妇在分娩过程中产生的疼痛，同时可以对胎儿进行临床监护</w:t>
            </w:r>
          </w:p>
        </w:tc>
        <w:tc>
          <w:tcPr>
            <w:tcW w:w="798" w:type="dxa"/>
            <w:tcBorders>
              <w:top w:val="nil"/>
              <w:left w:val="nil"/>
              <w:bottom w:val="single" w:sz="8" w:space="0" w:color="008000"/>
              <w:right w:val="single" w:sz="8" w:space="0" w:color="008000"/>
            </w:tcBorders>
            <w:shd w:val="clear" w:color="auto" w:fill="auto"/>
            <w:vAlign w:val="center"/>
          </w:tcPr>
          <w:p w:rsidR="0064104A" w:rsidRDefault="00B710C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8F41F9">
            <w:pPr>
              <w:widowControl/>
              <w:adjustRightInd w:val="0"/>
              <w:snapToGrid w:val="0"/>
              <w:spacing w:line="240" w:lineRule="atLeast"/>
              <w:jc w:val="center"/>
              <w:rPr>
                <w:rFonts w:ascii="仿宋_GB2312" w:eastAsia="仿宋_GB2312" w:cs="宋体"/>
                <w:color w:val="000000"/>
                <w:kern w:val="0"/>
                <w:sz w:val="28"/>
                <w:szCs w:val="28"/>
              </w:rPr>
            </w:pPr>
            <w:r>
              <w:rPr>
                <w:rFonts w:ascii="宋体" w:hAnsi="宋体" w:cs="宋体" w:hint="eastAsia"/>
                <w:b/>
                <w:kern w:val="0"/>
                <w:sz w:val="24"/>
                <w:szCs w:val="24"/>
              </w:rPr>
              <w:t>＃</w:t>
            </w:r>
            <w:r w:rsidR="00F15D5E">
              <w:rPr>
                <w:rFonts w:ascii="仿宋_GB2312" w:eastAsia="仿宋_GB2312" w:cs="宋体" w:hint="eastAsia"/>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分娩镇痛和无线胎监一体化设计，满足临床同步实现分娩镇痛和胎监</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脉冲低频调制频率：1Hz～1000Hz；脉冲中频重复频率：1kHz～10kHz</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rsidP="0012075B">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bookmarkStart w:id="0" w:name="_GoBack"/>
            <w:bookmarkEnd w:id="0"/>
            <w:r>
              <w:rPr>
                <w:rFonts w:ascii="仿宋_GB2312" w:eastAsia="仿宋_GB2312" w:cs="宋体" w:hint="eastAsia"/>
                <w:color w:val="000000"/>
                <w:kern w:val="0"/>
                <w:sz w:val="28"/>
                <w:szCs w:val="28"/>
              </w:rPr>
              <w:t>镇痛仪脉冲宽度：100～1000us</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rsidP="0012075B">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输出幅度：步进式调节，输出连续均匀，每一步进≤1V，档位调节≥100档，可从0 -100任意调节</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在500欧的负载电阻下，输出电流限值≤18mA</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7A24C3">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开路输出峰值电压≤300V</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3C1172">
            <w:pPr>
              <w:widowControl/>
              <w:adjustRightInd w:val="0"/>
              <w:snapToGrid w:val="0"/>
              <w:spacing w:line="240" w:lineRule="atLeast"/>
              <w:jc w:val="center"/>
              <w:rPr>
                <w:rFonts w:ascii="仿宋_GB2312" w:eastAsia="仿宋_GB2312" w:cs="宋体"/>
                <w:color w:val="000000"/>
                <w:kern w:val="0"/>
                <w:sz w:val="28"/>
                <w:szCs w:val="28"/>
              </w:rPr>
            </w:pPr>
            <w:r>
              <w:rPr>
                <w:rFonts w:ascii="宋体" w:hAnsi="宋体" w:cs="宋体" w:hint="eastAsia"/>
                <w:b/>
                <w:kern w:val="0"/>
                <w:sz w:val="24"/>
                <w:szCs w:val="24"/>
              </w:rPr>
              <w:t>＃</w:t>
            </w:r>
            <w:r w:rsidR="00F15D5E">
              <w:rPr>
                <w:rFonts w:ascii="仿宋_GB2312" w:eastAsia="仿宋_GB2312" w:cs="宋体" w:hint="eastAsia"/>
                <w:color w:val="000000"/>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F15D5E" w:rsidRDefault="00F15D5E" w:rsidP="00DB0AE0">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与分娩监护镇痛工作站无线联网，实现生物反馈自动调控功能，靶向自动调控镇痛处方输出，经皮神经电刺激（TENS）产妇相应部位，提升镇痛效果</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4C4907" w:rsidTr="00EF7F9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rsidP="00F8780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4C4907" w:rsidRDefault="004C4907" w:rsidP="00F87808">
            <w:pPr>
              <w:widowControl/>
              <w:adjustRightInd w:val="0"/>
              <w:snapToGrid w:val="0"/>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工作站</w:t>
            </w:r>
          </w:p>
        </w:tc>
        <w:tc>
          <w:tcPr>
            <w:tcW w:w="798" w:type="dxa"/>
            <w:tcBorders>
              <w:top w:val="nil"/>
              <w:left w:val="nil"/>
              <w:bottom w:val="single" w:sz="8" w:space="0" w:color="008000"/>
              <w:right w:val="single" w:sz="8" w:space="0" w:color="008000"/>
            </w:tcBorders>
            <w:shd w:val="clear" w:color="auto" w:fill="auto"/>
          </w:tcPr>
          <w:p w:rsidR="004C4907" w:rsidRDefault="004C4907" w:rsidP="004C4907">
            <w:pPr>
              <w:adjustRightInd w:val="0"/>
              <w:snapToGrid w:val="0"/>
            </w:pPr>
            <w:r w:rsidRPr="003E4D12">
              <w:rPr>
                <w:rFonts w:ascii="仿宋_GB2312" w:eastAsia="仿宋_GB2312" w:cs="宋体" w:hint="eastAsia"/>
                <w:color w:val="000000"/>
                <w:kern w:val="0"/>
                <w:sz w:val="28"/>
                <w:szCs w:val="28"/>
              </w:rPr>
              <w:t>具备</w:t>
            </w:r>
          </w:p>
        </w:tc>
      </w:tr>
      <w:tr w:rsidR="004C4907" w:rsidTr="00EF7F9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rsidP="00F8780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9.1</w:t>
            </w:r>
          </w:p>
        </w:tc>
        <w:tc>
          <w:tcPr>
            <w:tcW w:w="9498" w:type="dxa"/>
            <w:gridSpan w:val="4"/>
            <w:tcBorders>
              <w:top w:val="nil"/>
              <w:left w:val="nil"/>
              <w:bottom w:val="single" w:sz="8" w:space="0" w:color="008000"/>
              <w:right w:val="single" w:sz="8" w:space="0" w:color="008000"/>
            </w:tcBorders>
            <w:shd w:val="clear" w:color="auto" w:fill="auto"/>
          </w:tcPr>
          <w:p w:rsidR="004C4907" w:rsidRDefault="004C4907" w:rsidP="00F8780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通过无线联网方式，连接多台分娩监护镇痛子机，实现同时多个床位分娩镇痛和监护，数据采集器通过以太网级联，联网距离没有限制</w:t>
            </w:r>
          </w:p>
        </w:tc>
        <w:tc>
          <w:tcPr>
            <w:tcW w:w="798" w:type="dxa"/>
            <w:tcBorders>
              <w:top w:val="nil"/>
              <w:left w:val="nil"/>
              <w:bottom w:val="single" w:sz="8" w:space="0" w:color="008000"/>
              <w:right w:val="single" w:sz="8" w:space="0" w:color="008000"/>
            </w:tcBorders>
            <w:shd w:val="clear" w:color="auto" w:fill="auto"/>
          </w:tcPr>
          <w:p w:rsidR="004C4907" w:rsidRDefault="004C4907" w:rsidP="004C4907">
            <w:pPr>
              <w:adjustRightInd w:val="0"/>
              <w:snapToGrid w:val="0"/>
            </w:pPr>
            <w:r w:rsidRPr="003E4D12">
              <w:rPr>
                <w:rFonts w:ascii="仿宋_GB2312" w:eastAsia="仿宋_GB2312" w:cs="宋体" w:hint="eastAsia"/>
                <w:color w:val="000000"/>
                <w:kern w:val="0"/>
                <w:sz w:val="28"/>
                <w:szCs w:val="28"/>
              </w:rPr>
              <w:t>具备</w:t>
            </w:r>
          </w:p>
        </w:tc>
      </w:tr>
      <w:tr w:rsidR="004C4907" w:rsidTr="00EF7F9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rsidP="004C49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9.2</w:t>
            </w:r>
          </w:p>
        </w:tc>
        <w:tc>
          <w:tcPr>
            <w:tcW w:w="9498" w:type="dxa"/>
            <w:gridSpan w:val="4"/>
            <w:tcBorders>
              <w:top w:val="nil"/>
              <w:left w:val="nil"/>
              <w:bottom w:val="single" w:sz="8" w:space="0" w:color="008000"/>
              <w:right w:val="single" w:sz="8" w:space="0" w:color="008000"/>
            </w:tcBorders>
            <w:shd w:val="clear" w:color="auto" w:fill="auto"/>
          </w:tcPr>
          <w:p w:rsidR="004C4907" w:rsidRDefault="004C4907" w:rsidP="00F87808">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一体化电脑1台</w:t>
            </w:r>
            <w:r>
              <w:rPr>
                <w:rFonts w:ascii="仿宋_GB2312" w:eastAsia="仿宋_GB2312" w:cs="宋体"/>
                <w:color w:val="000000"/>
                <w:kern w:val="0"/>
                <w:sz w:val="28"/>
                <w:szCs w:val="28"/>
              </w:rPr>
              <w:t>，</w:t>
            </w:r>
            <w:r>
              <w:rPr>
                <w:rFonts w:ascii="仿宋_GB2312" w:eastAsia="仿宋_GB2312" w:cs="宋体" w:hint="eastAsia"/>
                <w:color w:val="000000"/>
                <w:kern w:val="0"/>
                <w:sz w:val="28"/>
                <w:szCs w:val="28"/>
              </w:rPr>
              <w:t>≥21寸彩色液晶显示器，内存≥8G</w:t>
            </w:r>
          </w:p>
        </w:tc>
        <w:tc>
          <w:tcPr>
            <w:tcW w:w="798" w:type="dxa"/>
            <w:tcBorders>
              <w:top w:val="nil"/>
              <w:left w:val="nil"/>
              <w:bottom w:val="single" w:sz="8" w:space="0" w:color="008000"/>
              <w:right w:val="single" w:sz="8" w:space="0" w:color="008000"/>
            </w:tcBorders>
            <w:shd w:val="clear" w:color="auto" w:fill="auto"/>
          </w:tcPr>
          <w:p w:rsidR="004C4907" w:rsidRDefault="004C4907" w:rsidP="004C4907">
            <w:pPr>
              <w:adjustRightInd w:val="0"/>
              <w:snapToGrid w:val="0"/>
            </w:pPr>
            <w:r w:rsidRPr="003E4D12">
              <w:rPr>
                <w:rFonts w:ascii="仿宋_GB2312" w:eastAsia="仿宋_GB2312" w:cs="宋体" w:hint="eastAsia"/>
                <w:color w:val="000000"/>
                <w:kern w:val="0"/>
                <w:sz w:val="28"/>
                <w:szCs w:val="28"/>
              </w:rPr>
              <w:t>具备</w:t>
            </w:r>
          </w:p>
        </w:tc>
      </w:tr>
      <w:tr w:rsidR="004C4907" w:rsidTr="00EF7F9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rsidP="00F8780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9.3</w:t>
            </w:r>
          </w:p>
        </w:tc>
        <w:tc>
          <w:tcPr>
            <w:tcW w:w="9498" w:type="dxa"/>
            <w:gridSpan w:val="4"/>
            <w:tcBorders>
              <w:top w:val="nil"/>
              <w:left w:val="nil"/>
              <w:bottom w:val="single" w:sz="8" w:space="0" w:color="008000"/>
              <w:right w:val="single" w:sz="8" w:space="0" w:color="008000"/>
            </w:tcBorders>
            <w:shd w:val="clear" w:color="auto" w:fill="auto"/>
          </w:tcPr>
          <w:p w:rsidR="004C4907" w:rsidRDefault="004C4907" w:rsidP="00F87808">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配置双硬盘：固态硬盘≥120G</w:t>
            </w:r>
          </w:p>
        </w:tc>
        <w:tc>
          <w:tcPr>
            <w:tcW w:w="798" w:type="dxa"/>
            <w:tcBorders>
              <w:top w:val="nil"/>
              <w:left w:val="nil"/>
              <w:bottom w:val="single" w:sz="8" w:space="0" w:color="008000"/>
              <w:right w:val="single" w:sz="8" w:space="0" w:color="008000"/>
            </w:tcBorders>
            <w:shd w:val="clear" w:color="auto" w:fill="auto"/>
          </w:tcPr>
          <w:p w:rsidR="004C4907" w:rsidRDefault="004C4907" w:rsidP="004C4907">
            <w:pPr>
              <w:adjustRightInd w:val="0"/>
              <w:snapToGrid w:val="0"/>
            </w:pPr>
            <w:r w:rsidRPr="003E4D12">
              <w:rPr>
                <w:rFonts w:ascii="仿宋_GB2312" w:eastAsia="仿宋_GB2312" w:cs="宋体" w:hint="eastAsia"/>
                <w:color w:val="000000"/>
                <w:kern w:val="0"/>
                <w:sz w:val="28"/>
                <w:szCs w:val="28"/>
              </w:rPr>
              <w:t>具备</w:t>
            </w:r>
          </w:p>
        </w:tc>
      </w:tr>
      <w:tr w:rsidR="004C4907" w:rsidTr="00EF7F9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rsidP="00F8780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9.4</w:t>
            </w:r>
          </w:p>
        </w:tc>
        <w:tc>
          <w:tcPr>
            <w:tcW w:w="9498" w:type="dxa"/>
            <w:gridSpan w:val="4"/>
            <w:tcBorders>
              <w:top w:val="nil"/>
              <w:left w:val="nil"/>
              <w:bottom w:val="single" w:sz="8" w:space="0" w:color="008000"/>
              <w:right w:val="single" w:sz="8" w:space="0" w:color="008000"/>
            </w:tcBorders>
            <w:shd w:val="clear" w:color="auto" w:fill="auto"/>
          </w:tcPr>
          <w:p w:rsidR="004C4907" w:rsidRDefault="004C4907" w:rsidP="00F87808">
            <w:pPr>
              <w:pStyle w:val="11"/>
              <w:adjustRightInd w:val="0"/>
              <w:snapToGrid w:val="0"/>
              <w:rPr>
                <w:rFonts w:ascii="仿宋_GB2312" w:eastAsia="仿宋_GB2312" w:cs="宋体"/>
                <w:color w:val="000000"/>
                <w:kern w:val="0"/>
                <w:sz w:val="28"/>
                <w:szCs w:val="28"/>
              </w:rPr>
            </w:pPr>
            <w:r>
              <w:rPr>
                <w:rFonts w:ascii="仿宋_GB2312" w:eastAsia="仿宋_GB2312" w:cs="宋体" w:hint="eastAsia"/>
                <w:color w:val="000000"/>
                <w:kern w:val="0"/>
                <w:sz w:val="28"/>
                <w:szCs w:val="28"/>
              </w:rPr>
              <w:t>机械硬盘容量≥1T</w:t>
            </w:r>
          </w:p>
        </w:tc>
        <w:tc>
          <w:tcPr>
            <w:tcW w:w="798" w:type="dxa"/>
            <w:tcBorders>
              <w:top w:val="nil"/>
              <w:left w:val="nil"/>
              <w:bottom w:val="single" w:sz="8" w:space="0" w:color="008000"/>
              <w:right w:val="single" w:sz="8" w:space="0" w:color="008000"/>
            </w:tcBorders>
            <w:shd w:val="clear" w:color="auto" w:fill="auto"/>
          </w:tcPr>
          <w:p w:rsidR="004C4907" w:rsidRDefault="004C4907" w:rsidP="004C4907">
            <w:pPr>
              <w:adjustRightInd w:val="0"/>
              <w:snapToGrid w:val="0"/>
            </w:pPr>
            <w:r w:rsidRPr="003E4D12">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F15D5E" w:rsidRPr="003660B6" w:rsidRDefault="00F15D5E" w:rsidP="00DB0AE0">
            <w:pPr>
              <w:pStyle w:val="11"/>
              <w:adjustRightInd w:val="0"/>
              <w:snapToGrid w:val="0"/>
              <w:rPr>
                <w:rFonts w:ascii="仿宋_GB2312" w:eastAsia="仿宋_GB2312" w:cs="宋体"/>
                <w:kern w:val="0"/>
                <w:sz w:val="28"/>
                <w:szCs w:val="28"/>
              </w:rPr>
            </w:pPr>
            <w:r w:rsidRPr="003660B6">
              <w:rPr>
                <w:rFonts w:ascii="仿宋_GB2312" w:eastAsia="仿宋_GB2312" w:cs="宋体" w:hint="eastAsia"/>
                <w:kern w:val="0"/>
                <w:sz w:val="28"/>
                <w:szCs w:val="28"/>
              </w:rPr>
              <w:t>每台主要配置：包括但不限于主机1台、胎心探头1个、宫压探头1个、治疗电极线1条、充电电池2个等</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4C4907">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C4907" w:rsidRDefault="004C49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4C4907" w:rsidRPr="003660B6" w:rsidRDefault="004C4907" w:rsidP="00DB0AE0">
            <w:pPr>
              <w:pStyle w:val="11"/>
              <w:adjustRightInd w:val="0"/>
              <w:snapToGrid w:val="0"/>
              <w:rPr>
                <w:rFonts w:ascii="仿宋_GB2312" w:eastAsia="仿宋_GB2312" w:cs="宋体"/>
                <w:kern w:val="0"/>
                <w:sz w:val="28"/>
                <w:szCs w:val="28"/>
              </w:rPr>
            </w:pPr>
            <w:r>
              <w:rPr>
                <w:rFonts w:ascii="仿宋_GB2312" w:eastAsia="仿宋_GB2312" w:cs="宋体" w:hint="eastAsia"/>
                <w:kern w:val="0"/>
                <w:sz w:val="28"/>
                <w:szCs w:val="28"/>
              </w:rPr>
              <w:t>配置工作站1套</w:t>
            </w:r>
          </w:p>
        </w:tc>
        <w:tc>
          <w:tcPr>
            <w:tcW w:w="798" w:type="dxa"/>
            <w:tcBorders>
              <w:top w:val="nil"/>
              <w:left w:val="nil"/>
              <w:bottom w:val="single" w:sz="8" w:space="0" w:color="008000"/>
              <w:right w:val="single" w:sz="8" w:space="0" w:color="008000"/>
            </w:tcBorders>
            <w:shd w:val="clear" w:color="auto" w:fill="auto"/>
            <w:vAlign w:val="center"/>
          </w:tcPr>
          <w:p w:rsidR="004C4907" w:rsidRDefault="00517C21">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4C49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jc w:val="left"/>
              <w:rPr>
                <w:rFonts w:ascii="仿宋_GB2312" w:eastAsia="仿宋_GB2312" w:cs="宋体"/>
                <w:bCs/>
                <w:color w:val="000000"/>
                <w:kern w:val="0"/>
                <w:sz w:val="28"/>
                <w:szCs w:val="28"/>
              </w:rPr>
            </w:pPr>
            <w:r>
              <w:rPr>
                <w:rFonts w:ascii="仿宋_GB2312" w:eastAsia="仿宋_GB2312" w:cs="宋体" w:hint="eastAsia"/>
                <w:bCs/>
                <w:color w:val="000000"/>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4C49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jc w:val="left"/>
              <w:rPr>
                <w:rFonts w:ascii="仿宋_GB2312" w:eastAsia="仿宋_GB2312" w:cs="宋体"/>
                <w:bCs/>
                <w:color w:val="000000"/>
                <w:kern w:val="0"/>
                <w:sz w:val="28"/>
                <w:szCs w:val="28"/>
              </w:rPr>
            </w:pPr>
            <w:r>
              <w:rPr>
                <w:rFonts w:ascii="仿宋_GB2312" w:eastAsia="仿宋_GB2312" w:cs="宋体" w:hint="eastAsia"/>
                <w:bCs/>
                <w:color w:val="000000"/>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left"/>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p>
        </w:tc>
      </w:tr>
      <w:tr w:rsidR="00F15D5E">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整机质保期≥</w:t>
            </w:r>
            <w:r>
              <w:rPr>
                <w:rFonts w:ascii="仿宋_GB2312" w:eastAsia="仿宋_GB2312" w:cs="宋体"/>
                <w:color w:val="000000"/>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中标方应对设备操作及维修人员进行操作及维修培训，直至技术人员熟练掌握使用及维修技能为止，提供详细培训记录</w:t>
            </w:r>
            <w:r>
              <w:rPr>
                <w:rFonts w:ascii="仿宋_GB2312" w:eastAsia="仿宋_GB2312" w:cs="宋体"/>
                <w:color w:val="000000"/>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lastRenderedPageBreak/>
              <w:t>3</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一个月内非人为质量问题提供换货。设备出现故障时</w:t>
            </w:r>
            <w:r>
              <w:rPr>
                <w:rFonts w:ascii="仿宋_GB2312" w:eastAsia="仿宋_GB2312" w:cs="宋体"/>
                <w:color w:val="000000"/>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rsidTr="00010341">
        <w:trPr>
          <w:trHeight w:val="495"/>
          <w:jc w:val="center"/>
        </w:trPr>
        <w:tc>
          <w:tcPr>
            <w:tcW w:w="933" w:type="dxa"/>
            <w:tcBorders>
              <w:top w:val="nil"/>
              <w:left w:val="single" w:sz="8" w:space="0" w:color="008000"/>
              <w:bottom w:val="single" w:sz="4" w:space="0" w:color="auto"/>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5</w:t>
            </w:r>
          </w:p>
        </w:tc>
        <w:tc>
          <w:tcPr>
            <w:tcW w:w="9498" w:type="dxa"/>
            <w:gridSpan w:val="4"/>
            <w:tcBorders>
              <w:top w:val="nil"/>
              <w:left w:val="nil"/>
              <w:bottom w:val="single" w:sz="4" w:space="0" w:color="auto"/>
              <w:right w:val="single" w:sz="8" w:space="0" w:color="008000"/>
            </w:tcBorders>
            <w:shd w:val="clear" w:color="auto" w:fill="auto"/>
            <w:vAlign w:val="center"/>
          </w:tcPr>
          <w:p w:rsidR="00F15D5E" w:rsidRDefault="008D43B5">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到货时间：</w:t>
            </w:r>
            <w:r w:rsidR="00F15D5E">
              <w:rPr>
                <w:rFonts w:ascii="仿宋_GB2312" w:eastAsia="仿宋_GB2312" w:cs="宋体" w:hint="eastAsia"/>
                <w:color w:val="000000"/>
                <w:kern w:val="0"/>
                <w:sz w:val="28"/>
                <w:szCs w:val="28"/>
              </w:rPr>
              <w:t>合同签订后30日内</w:t>
            </w:r>
          </w:p>
        </w:tc>
        <w:tc>
          <w:tcPr>
            <w:tcW w:w="798" w:type="dxa"/>
            <w:tcBorders>
              <w:top w:val="nil"/>
              <w:left w:val="nil"/>
              <w:bottom w:val="single" w:sz="4" w:space="0" w:color="auto"/>
              <w:right w:val="single" w:sz="8" w:space="0" w:color="008000"/>
            </w:tcBorders>
            <w:shd w:val="clear" w:color="auto" w:fill="auto"/>
            <w:vAlign w:val="center"/>
          </w:tcPr>
          <w:p w:rsidR="00F15D5E" w:rsidRDefault="00F15D5E">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F15D5E" w:rsidTr="00010341">
        <w:trPr>
          <w:trHeight w:val="1149"/>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F15D5E" w:rsidRDefault="00F15D5E">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申请部门</w:t>
            </w:r>
          </w:p>
        </w:tc>
        <w:tc>
          <w:tcPr>
            <w:tcW w:w="3152" w:type="dxa"/>
            <w:tcBorders>
              <w:top w:val="single" w:sz="4" w:space="0" w:color="auto"/>
              <w:left w:val="single" w:sz="4" w:space="0" w:color="auto"/>
              <w:bottom w:val="single" w:sz="4" w:space="0" w:color="auto"/>
              <w:right w:val="single" w:sz="4" w:space="0" w:color="auto"/>
            </w:tcBorders>
            <w:vAlign w:val="bottom"/>
          </w:tcPr>
          <w:p w:rsidR="00F15D5E" w:rsidRDefault="00F15D5E">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（科室主任签字、日期）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F15D5E" w:rsidRDefault="00F15D5E">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审核</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F15D5E" w:rsidRDefault="00F15D5E">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r>
      <w:tr w:rsidR="00F15D5E" w:rsidTr="00010341">
        <w:trPr>
          <w:trHeight w:val="1133"/>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F15D5E" w:rsidRDefault="00F15D5E">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医学装备部</w:t>
            </w:r>
          </w:p>
        </w:tc>
        <w:tc>
          <w:tcPr>
            <w:tcW w:w="3152" w:type="dxa"/>
            <w:tcBorders>
              <w:top w:val="single" w:sz="4" w:space="0" w:color="auto"/>
              <w:left w:val="single" w:sz="4" w:space="0" w:color="auto"/>
              <w:bottom w:val="single" w:sz="4" w:space="0" w:color="auto"/>
              <w:right w:val="single" w:sz="4" w:space="0" w:color="auto"/>
            </w:tcBorders>
            <w:vAlign w:val="bottom"/>
          </w:tcPr>
          <w:p w:rsidR="00F15D5E" w:rsidRDefault="00F15D5E">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F15D5E" w:rsidRDefault="00F15D5E">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主管领导审批</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F15D5E" w:rsidRDefault="00F15D5E">
            <w:pPr>
              <w:adjustRightInd w:val="0"/>
              <w:snapToGrid w:val="0"/>
              <w:spacing w:line="240" w:lineRule="atLeast"/>
              <w:jc w:val="right"/>
              <w:rPr>
                <w:rFonts w:ascii="仿宋_GB2312" w:eastAsia="仿宋_GB2312"/>
                <w:b/>
                <w:color w:val="000000"/>
                <w:sz w:val="20"/>
                <w:szCs w:val="28"/>
              </w:rPr>
            </w:pPr>
          </w:p>
          <w:p w:rsidR="00F15D5E" w:rsidRDefault="00F15D5E">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r>
    </w:tbl>
    <w:p w:rsidR="0064104A" w:rsidRDefault="00B710CE">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64104A" w:rsidRDefault="0064104A">
      <w:pPr>
        <w:rPr>
          <w:rFonts w:eastAsia="仿宋_GB2312"/>
        </w:rPr>
      </w:pPr>
    </w:p>
    <w:p w:rsidR="0064104A" w:rsidRDefault="0064104A">
      <w:pPr>
        <w:rPr>
          <w:rFonts w:eastAsia="仿宋_GB2312"/>
          <w:b/>
          <w:bCs/>
          <w:color w:val="FF0000"/>
          <w:sz w:val="28"/>
          <w:szCs w:val="28"/>
        </w:rPr>
      </w:pPr>
    </w:p>
    <w:sectPr w:rsidR="0064104A" w:rsidSect="0064104A">
      <w:pgSz w:w="11906" w:h="16838"/>
      <w:pgMar w:top="454" w:right="1644" w:bottom="45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CD7" w:rsidRDefault="00974CD7" w:rsidP="00A319D0">
      <w:r>
        <w:separator/>
      </w:r>
    </w:p>
  </w:endnote>
  <w:endnote w:type="continuationSeparator" w:id="1">
    <w:p w:rsidR="00974CD7" w:rsidRDefault="00974CD7" w:rsidP="00A319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CD7" w:rsidRDefault="00974CD7" w:rsidP="00A319D0">
      <w:r>
        <w:separator/>
      </w:r>
    </w:p>
  </w:footnote>
  <w:footnote w:type="continuationSeparator" w:id="1">
    <w:p w:rsidR="00974CD7" w:rsidRDefault="00974CD7" w:rsidP="00A319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64104A"/>
    <w:rsid w:val="00010341"/>
    <w:rsid w:val="0012075B"/>
    <w:rsid w:val="001A1E53"/>
    <w:rsid w:val="001D56BB"/>
    <w:rsid w:val="001F6714"/>
    <w:rsid w:val="00270027"/>
    <w:rsid w:val="00284F76"/>
    <w:rsid w:val="00291AA4"/>
    <w:rsid w:val="002F0DBC"/>
    <w:rsid w:val="0033144E"/>
    <w:rsid w:val="003660B6"/>
    <w:rsid w:val="003C1172"/>
    <w:rsid w:val="00480611"/>
    <w:rsid w:val="004C4907"/>
    <w:rsid w:val="00517C21"/>
    <w:rsid w:val="0064104A"/>
    <w:rsid w:val="006A3C80"/>
    <w:rsid w:val="00857690"/>
    <w:rsid w:val="008D43B5"/>
    <w:rsid w:val="008F41F9"/>
    <w:rsid w:val="00974CD7"/>
    <w:rsid w:val="00A319D0"/>
    <w:rsid w:val="00B04ECB"/>
    <w:rsid w:val="00B410E6"/>
    <w:rsid w:val="00B710CE"/>
    <w:rsid w:val="00CE6EEE"/>
    <w:rsid w:val="00D53998"/>
    <w:rsid w:val="00D64B1B"/>
    <w:rsid w:val="00D83504"/>
    <w:rsid w:val="00DC6D34"/>
    <w:rsid w:val="00E6550D"/>
    <w:rsid w:val="00F15D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rsid w:val="0064104A"/>
    <w:pPr>
      <w:widowControl w:val="0"/>
      <w:jc w:val="both"/>
    </w:pPr>
    <w:rPr>
      <w:rFonts w:ascii="Calibri" w:hAnsi="Calibri" w:cs="Arial"/>
      <w:kern w:val="2"/>
      <w:sz w:val="21"/>
      <w:szCs w:val="22"/>
    </w:rPr>
  </w:style>
  <w:style w:type="paragraph" w:styleId="1">
    <w:name w:val="heading 1"/>
    <w:basedOn w:val="a"/>
    <w:next w:val="a"/>
    <w:rsid w:val="0064104A"/>
    <w:pPr>
      <w:keepNext/>
      <w:keepLines/>
      <w:spacing w:before="340" w:after="330" w:line="578" w:lineRule="auto"/>
      <w:outlineLvl w:val="0"/>
    </w:pPr>
    <w:rPr>
      <w:b/>
      <w:bCs/>
      <w:kern w:val="44"/>
      <w:sz w:val="44"/>
    </w:rPr>
  </w:style>
  <w:style w:type="paragraph" w:styleId="2">
    <w:name w:val="heading 2"/>
    <w:basedOn w:val="a"/>
    <w:next w:val="a"/>
    <w:rsid w:val="0064104A"/>
    <w:pPr>
      <w:keepNext/>
      <w:autoSpaceDE w:val="0"/>
      <w:autoSpaceDN w:val="0"/>
      <w:spacing w:before="120" w:after="120"/>
      <w:jc w:val="center"/>
      <w:outlineLvl w:val="1"/>
    </w:pPr>
    <w:rPr>
      <w:rFonts w:ascii="宋体" w:cs="宋体"/>
      <w:b/>
      <w:color w:val="000000"/>
      <w:sz w:val="28"/>
      <w:szCs w:val="18"/>
      <w:lang w:val="zh-CN" w:bidi="zh-CN"/>
    </w:rPr>
  </w:style>
  <w:style w:type="paragraph" w:styleId="3">
    <w:name w:val="heading 3"/>
    <w:basedOn w:val="a"/>
    <w:next w:val="a"/>
    <w:rsid w:val="0064104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64104A"/>
    <w:pPr>
      <w:jc w:val="left"/>
    </w:pPr>
  </w:style>
  <w:style w:type="paragraph" w:styleId="a4">
    <w:name w:val="Balloon Text"/>
    <w:basedOn w:val="a"/>
    <w:rsid w:val="0064104A"/>
    <w:rPr>
      <w:sz w:val="18"/>
      <w:szCs w:val="18"/>
    </w:rPr>
  </w:style>
  <w:style w:type="paragraph" w:styleId="a5">
    <w:name w:val="footer"/>
    <w:basedOn w:val="a"/>
    <w:rsid w:val="0064104A"/>
    <w:pPr>
      <w:tabs>
        <w:tab w:val="center" w:pos="4153"/>
        <w:tab w:val="right" w:pos="8306"/>
      </w:tabs>
      <w:snapToGrid w:val="0"/>
      <w:jc w:val="left"/>
    </w:pPr>
    <w:rPr>
      <w:sz w:val="18"/>
      <w:szCs w:val="18"/>
    </w:rPr>
  </w:style>
  <w:style w:type="paragraph" w:styleId="a6">
    <w:name w:val="header"/>
    <w:basedOn w:val="a"/>
    <w:rsid w:val="0064104A"/>
    <w:pPr>
      <w:pBdr>
        <w:bottom w:val="single" w:sz="6" w:space="1" w:color="auto"/>
      </w:pBdr>
      <w:tabs>
        <w:tab w:val="center" w:pos="4153"/>
        <w:tab w:val="right" w:pos="8306"/>
      </w:tabs>
      <w:snapToGrid w:val="0"/>
      <w:jc w:val="center"/>
    </w:pPr>
    <w:rPr>
      <w:sz w:val="18"/>
      <w:szCs w:val="18"/>
    </w:rPr>
  </w:style>
  <w:style w:type="paragraph" w:styleId="a7">
    <w:name w:val="Message Header"/>
    <w:basedOn w:val="a"/>
    <w:rsid w:val="0064104A"/>
    <w:pPr>
      <w:pBdr>
        <w:top w:val="single" w:sz="6" w:space="1" w:color="auto"/>
        <w:left w:val="single" w:sz="6" w:space="1" w:color="auto"/>
        <w:bottom w:val="single" w:sz="6" w:space="1" w:color="auto"/>
        <w:right w:val="single" w:sz="6" w:space="1" w:color="auto"/>
      </w:pBdr>
      <w:shd w:val="pct20" w:color="auto" w:fill="auto"/>
      <w:ind w:leftChars="500" w:left="1000" w:hangingChars="500" w:hanging="500"/>
    </w:pPr>
    <w:rPr>
      <w:rFonts w:ascii="Cambria" w:hAnsi="Cambria" w:cs="Times New Roman"/>
      <w:sz w:val="24"/>
      <w:szCs w:val="24"/>
    </w:rPr>
  </w:style>
  <w:style w:type="paragraph" w:styleId="a8">
    <w:name w:val="annotation subject"/>
    <w:basedOn w:val="a3"/>
    <w:next w:val="a3"/>
    <w:rsid w:val="0064104A"/>
    <w:rPr>
      <w:b/>
      <w:bCs/>
    </w:rPr>
  </w:style>
  <w:style w:type="character" w:styleId="a9">
    <w:name w:val="annotation reference"/>
    <w:basedOn w:val="a0"/>
    <w:rsid w:val="0064104A"/>
    <w:rPr>
      <w:sz w:val="21"/>
      <w:szCs w:val="21"/>
    </w:rPr>
  </w:style>
  <w:style w:type="paragraph" w:customStyle="1" w:styleId="10">
    <w:name w:val="修订1"/>
    <w:rsid w:val="0064104A"/>
    <w:rPr>
      <w:rFonts w:ascii="Calibri" w:hAnsi="Calibri" w:cs="Arial"/>
      <w:kern w:val="2"/>
      <w:sz w:val="21"/>
      <w:szCs w:val="22"/>
    </w:rPr>
  </w:style>
  <w:style w:type="character" w:customStyle="1" w:styleId="NormalCharacter">
    <w:name w:val="NormalCharacter"/>
    <w:rsid w:val="0064104A"/>
  </w:style>
  <w:style w:type="paragraph" w:customStyle="1" w:styleId="Char">
    <w:name w:val="Char"/>
    <w:basedOn w:val="a"/>
    <w:rsid w:val="0064104A"/>
    <w:pPr>
      <w:ind w:left="567" w:hanging="283"/>
    </w:pPr>
    <w:rPr>
      <w:rFonts w:ascii="宋体" w:cs="Calibri"/>
      <w:sz w:val="28"/>
      <w:szCs w:val="24"/>
    </w:rPr>
  </w:style>
  <w:style w:type="paragraph" w:customStyle="1" w:styleId="11">
    <w:name w:val="正文_1"/>
    <w:next w:val="a7"/>
    <w:rsid w:val="0064104A"/>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196</Words>
  <Characters>1121</Characters>
  <Application>Microsoft Office Word</Application>
  <DocSecurity>0</DocSecurity>
  <Lines>9</Lines>
  <Paragraphs>2</Paragraphs>
  <ScaleCrop>false</ScaleCrop>
  <Company>china</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29</cp:revision>
  <cp:lastPrinted>2021-01-22T01:22:00Z</cp:lastPrinted>
  <dcterms:created xsi:type="dcterms:W3CDTF">2021-02-25T07:46:00Z</dcterms:created>
  <dcterms:modified xsi:type="dcterms:W3CDTF">2021-10-21T07:10:00Z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E5A01261A9B14C54899F1A9E39D981CE</vt:lpwstr>
  </property>
</Properties>
</file>