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99" w:type="dxa"/>
        <w:jc w:val="center"/>
        <w:tblLook w:val="04A0"/>
      </w:tblPr>
      <w:tblGrid>
        <w:gridCol w:w="1365"/>
        <w:gridCol w:w="895"/>
        <w:gridCol w:w="3121"/>
        <w:gridCol w:w="1587"/>
        <w:gridCol w:w="3378"/>
        <w:gridCol w:w="953"/>
      </w:tblGrid>
      <w:tr w:rsidR="00AF40AE" w:rsidTr="00EE4551">
        <w:trPr>
          <w:trHeight w:val="495"/>
          <w:jc w:val="center"/>
        </w:trPr>
        <w:tc>
          <w:tcPr>
            <w:tcW w:w="11299" w:type="dxa"/>
            <w:gridSpan w:val="6"/>
            <w:tcBorders>
              <w:top w:val="nil"/>
              <w:bottom w:val="single" w:sz="8" w:space="0" w:color="008000"/>
            </w:tcBorders>
            <w:shd w:val="clear" w:color="auto" w:fill="auto"/>
            <w:vAlign w:val="center"/>
          </w:tcPr>
          <w:p w:rsidR="00AF40AE" w:rsidRDefault="00AF40AE" w:rsidP="00EE4551">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全自动化学发光免疫分析仪</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b/>
                <w:bCs/>
                <w:kern w:val="0"/>
                <w:sz w:val="28"/>
                <w:szCs w:val="28"/>
              </w:rPr>
            </w:pP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最快检测速度：≥360测试/小时</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检测原理：磁微粒吖啶酯直接化学发光反应</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试剂位：≥24个，支持在机冷藏，在线装载，随存随取，支持扫码获取试剂信息</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样本位：≥96个，可在线更换，支持智能样本条码管理</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反应杯：一次性可添加≥1000个反应杯，随时散装添加，具有自动排杯功能</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急诊功能：≥12个急诊位，随时急诊检测</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孵育槽温度：37℃±0.5℃，波动度</w:t>
            </w:r>
            <w:r>
              <w:rPr>
                <w:rFonts w:ascii="仿宋_GB2312" w:eastAsia="仿宋_GB2312" w:hAnsi="宋体" w:cs="宋体" w:hint="eastAsia"/>
                <w:kern w:val="0"/>
                <w:sz w:val="28"/>
                <w:szCs w:val="28"/>
              </w:rPr>
              <w:t>≤</w:t>
            </w:r>
            <w:r w:rsidRPr="001D4EA1">
              <w:rPr>
                <w:rFonts w:ascii="仿宋_GB2312" w:eastAsia="仿宋_GB2312" w:hAnsi="宋体" w:cs="宋体" w:hint="eastAsia"/>
                <w:kern w:val="0"/>
                <w:sz w:val="28"/>
                <w:szCs w:val="28"/>
              </w:rPr>
              <w:t>1.0℃；自动对温度进行补偿调节</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耗材备份：具有双底物备份，单瓶耗材使用完成后软件可自动切换到另一瓶耗材</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端口开放，与医院信息系统（包括但不限于LIS系统）无缝对接</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支持一键维护，自动进行保养维护，无需人为干预</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自动稀释功能</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具有自动重测功能，可识别超出限定范围样本，并根据设定条件自动完成样本稀释重测处理</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携带污染率：</w:t>
            </w:r>
            <w:r>
              <w:rPr>
                <w:rFonts w:ascii="仿宋_GB2312" w:eastAsia="仿宋_GB2312" w:hAnsi="宋体" w:cs="宋体" w:hint="eastAsia"/>
                <w:kern w:val="0"/>
                <w:sz w:val="28"/>
                <w:szCs w:val="28"/>
              </w:rPr>
              <w:t>≤</w:t>
            </w:r>
            <w:r w:rsidRPr="001D4EA1">
              <w:rPr>
                <w:rFonts w:ascii="仿宋_GB2312" w:eastAsia="仿宋_GB2312" w:hAnsi="宋体" w:cs="宋体" w:hint="eastAsia"/>
                <w:kern w:val="0"/>
                <w:sz w:val="28"/>
                <w:szCs w:val="28"/>
              </w:rPr>
              <w:t>1.0ppm</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相关系数：≥0.99</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rsidR="00AF40AE" w:rsidRPr="001D4EA1" w:rsidRDefault="00AF40AE" w:rsidP="00EE4551">
            <w:pPr>
              <w:widowControl/>
              <w:adjustRightInd w:val="0"/>
              <w:snapToGrid w:val="0"/>
              <w:jc w:val="left"/>
              <w:rPr>
                <w:rFonts w:ascii="仿宋_GB2312" w:eastAsia="仿宋_GB2312" w:hAnsi="宋体" w:cs="宋体"/>
                <w:kern w:val="0"/>
                <w:sz w:val="28"/>
                <w:szCs w:val="28"/>
              </w:rPr>
            </w:pPr>
            <w:r w:rsidRPr="001D4EA1">
              <w:rPr>
                <w:rFonts w:ascii="仿宋_GB2312" w:eastAsia="仿宋_GB2312" w:hAnsi="宋体" w:cs="宋体" w:hint="eastAsia"/>
                <w:kern w:val="0"/>
                <w:sz w:val="28"/>
                <w:szCs w:val="28"/>
              </w:rPr>
              <w:t>精密度：CV≤3%</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4966E9"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以下</w:t>
            </w:r>
            <w:r w:rsidRPr="00F9139B">
              <w:rPr>
                <w:rFonts w:ascii="仿宋_GB2312" w:eastAsia="仿宋_GB2312" w:hAnsi="宋体" w:cs="宋体" w:hint="eastAsia"/>
                <w:kern w:val="0"/>
                <w:sz w:val="28"/>
                <w:szCs w:val="28"/>
              </w:rPr>
              <w:t>检测项目所需试剂及耗材医疗器械注册证及长期供应价格（含名称、品牌、规格型号、数量、单价</w:t>
            </w:r>
            <w:r>
              <w:rPr>
                <w:rFonts w:ascii="仿宋_GB2312" w:eastAsia="仿宋_GB2312" w:hAnsi="宋体" w:cs="宋体" w:hint="eastAsia"/>
                <w:kern w:val="0"/>
                <w:sz w:val="28"/>
                <w:szCs w:val="28"/>
              </w:rPr>
              <w:t>、</w:t>
            </w:r>
            <w:r w:rsidRPr="00F9139B">
              <w:rPr>
                <w:rFonts w:ascii="仿宋_GB2312" w:eastAsia="仿宋_GB2312" w:hAnsi="宋体" w:cs="宋体" w:hint="eastAsia"/>
                <w:kern w:val="0"/>
                <w:sz w:val="28"/>
                <w:szCs w:val="28"/>
              </w:rPr>
              <w:t>每人份价格）</w:t>
            </w:r>
            <w:r>
              <w:rPr>
                <w:rFonts w:ascii="仿宋_GB2312" w:eastAsia="仿宋_GB2312" w:hAnsi="宋体" w:cs="宋体"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5.1</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F9139B"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抗缪勒氏管激素（AMH）</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5.2</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F9139B"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抗心磷脂抗体IgA（ACA-A）</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抗心磷脂抗体IgG（ACA-G）</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抗心磷脂抗体IgM（ACA-M）</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抗β2糖蛋白抗体IgA（β2-A）</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lastRenderedPageBreak/>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抗β2糖蛋白抗体IgG（β2-G）</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抗β2糖蛋白抗体IgM（β2-M）</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抑制素B（INHB）</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sidRPr="00ED604A">
              <w:rPr>
                <w:rFonts w:ascii="仿宋_GB2312" w:eastAsia="仿宋_GB2312" w:hAnsi="宋体" w:cs="宋体" w:hint="eastAsia"/>
                <w:kern w:val="0"/>
                <w:sz w:val="28"/>
                <w:szCs w:val="28"/>
              </w:rPr>
              <w:t>1</w:t>
            </w:r>
            <w:r w:rsidRPr="00ED604A">
              <w:rPr>
                <w:rFonts w:ascii="仿宋_GB2312" w:eastAsia="仿宋_GB2312" w:hAnsi="宋体" w:cs="宋体"/>
                <w:kern w:val="0"/>
                <w:sz w:val="28"/>
                <w:szCs w:val="28"/>
              </w:rPr>
              <w:t>5.</w:t>
            </w:r>
            <w:r>
              <w:rPr>
                <w:rFonts w:ascii="仿宋_GB2312" w:eastAsia="仿宋_GB2312" w:hAnsi="宋体" w:cs="宋体"/>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2427D2" w:rsidRDefault="00AF40AE" w:rsidP="00EE4551">
            <w:pPr>
              <w:widowControl/>
              <w:adjustRightInd w:val="0"/>
              <w:snapToGrid w:val="0"/>
              <w:jc w:val="left"/>
              <w:rPr>
                <w:rFonts w:ascii="仿宋_GB2312" w:eastAsia="仿宋_GB2312" w:hAnsi="宋体" w:cs="宋体"/>
                <w:kern w:val="0"/>
                <w:sz w:val="28"/>
                <w:szCs w:val="28"/>
              </w:rPr>
            </w:pPr>
            <w:r w:rsidRPr="00F9139B">
              <w:rPr>
                <w:rFonts w:ascii="仿宋_GB2312" w:eastAsia="仿宋_GB2312" w:hAnsi="宋体" w:cs="宋体" w:hint="eastAsia"/>
                <w:kern w:val="0"/>
                <w:sz w:val="28"/>
                <w:szCs w:val="28"/>
              </w:rPr>
              <w:t>17羟-α-孕酮（17-α-OHP）</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CE5F86" w:rsidRDefault="00AF40AE" w:rsidP="00EE4551">
            <w:pPr>
              <w:widowControl/>
              <w:adjustRightInd w:val="0"/>
              <w:snapToGrid w:val="0"/>
              <w:jc w:val="left"/>
              <w:rPr>
                <w:rFonts w:ascii="仿宋_GB2312" w:eastAsia="仿宋_GB2312" w:hAnsi="宋体" w:cs="宋体"/>
                <w:kern w:val="0"/>
                <w:sz w:val="28"/>
                <w:szCs w:val="28"/>
              </w:rPr>
            </w:pPr>
            <w:r w:rsidRPr="00CE5F86">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Pr="00CE5F86" w:rsidRDefault="00AF40AE" w:rsidP="00EE4551">
            <w:pPr>
              <w:widowControl/>
              <w:adjustRightInd w:val="0"/>
              <w:snapToGrid w:val="0"/>
              <w:jc w:val="left"/>
              <w:rPr>
                <w:rFonts w:ascii="仿宋_GB2312" w:eastAsia="仿宋_GB2312" w:hAnsi="宋体" w:cs="宋体"/>
                <w:kern w:val="0"/>
                <w:sz w:val="28"/>
                <w:szCs w:val="28"/>
              </w:rPr>
            </w:pPr>
            <w:r w:rsidRPr="00CE5F86">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rsidR="00AF40AE" w:rsidRDefault="00AF40AE" w:rsidP="00EE455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F40AE" w:rsidTr="00EE4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rsidR="00AF40AE" w:rsidRDefault="00AF40AE" w:rsidP="00EE4551">
            <w:pPr>
              <w:adjustRightInd w:val="0"/>
              <w:snapToGrid w:val="0"/>
              <w:jc w:val="center"/>
              <w:rPr>
                <w:b/>
                <w:sz w:val="28"/>
                <w:szCs w:val="28"/>
              </w:rPr>
            </w:pPr>
            <w:r>
              <w:rPr>
                <w:rFonts w:hint="eastAsia"/>
                <w:b/>
                <w:sz w:val="28"/>
                <w:szCs w:val="28"/>
              </w:rPr>
              <w:t>申请部门</w:t>
            </w:r>
          </w:p>
        </w:tc>
        <w:tc>
          <w:tcPr>
            <w:tcW w:w="3121" w:type="dxa"/>
            <w:vAlign w:val="bottom"/>
          </w:tcPr>
          <w:p w:rsidR="00AF40AE" w:rsidRDefault="00AF40AE" w:rsidP="00EE4551">
            <w:pPr>
              <w:adjustRightInd w:val="0"/>
              <w:snapToGrid w:val="0"/>
              <w:jc w:val="right"/>
              <w:rPr>
                <w:b/>
                <w:sz w:val="13"/>
                <w:szCs w:val="13"/>
              </w:rPr>
            </w:pPr>
            <w:r>
              <w:rPr>
                <w:rFonts w:hint="eastAsia"/>
                <w:b/>
                <w:sz w:val="13"/>
                <w:szCs w:val="13"/>
              </w:rPr>
              <w:t>（科室主任签字、日期）</w:t>
            </w:r>
          </w:p>
        </w:tc>
        <w:tc>
          <w:tcPr>
            <w:tcW w:w="1587" w:type="dxa"/>
            <w:vAlign w:val="center"/>
          </w:tcPr>
          <w:p w:rsidR="00AF40AE" w:rsidRDefault="00AF40AE" w:rsidP="00EE4551">
            <w:pPr>
              <w:adjustRightInd w:val="0"/>
              <w:snapToGrid w:val="0"/>
              <w:jc w:val="center"/>
              <w:rPr>
                <w:b/>
                <w:sz w:val="28"/>
                <w:szCs w:val="28"/>
              </w:rPr>
            </w:pPr>
            <w:r>
              <w:rPr>
                <w:rFonts w:hint="eastAsia"/>
                <w:b/>
                <w:sz w:val="28"/>
                <w:szCs w:val="28"/>
              </w:rPr>
              <w:t>审核</w:t>
            </w:r>
          </w:p>
        </w:tc>
        <w:tc>
          <w:tcPr>
            <w:tcW w:w="4331" w:type="dxa"/>
            <w:gridSpan w:val="2"/>
            <w:vAlign w:val="bottom"/>
          </w:tcPr>
          <w:p w:rsidR="00AF40AE" w:rsidRDefault="00AF40AE" w:rsidP="00EE4551">
            <w:pPr>
              <w:adjustRightInd w:val="0"/>
              <w:snapToGrid w:val="0"/>
              <w:jc w:val="right"/>
              <w:rPr>
                <w:b/>
                <w:sz w:val="13"/>
                <w:szCs w:val="13"/>
              </w:rPr>
            </w:pPr>
            <w:r>
              <w:rPr>
                <w:rFonts w:hint="eastAsia"/>
                <w:b/>
                <w:sz w:val="13"/>
                <w:szCs w:val="13"/>
              </w:rPr>
              <w:t>（签字、日期）</w:t>
            </w:r>
          </w:p>
        </w:tc>
      </w:tr>
      <w:tr w:rsidR="00AF40AE" w:rsidTr="00EE4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rsidR="00AF40AE" w:rsidRDefault="00AF40AE" w:rsidP="00EE4551">
            <w:pPr>
              <w:adjustRightInd w:val="0"/>
              <w:snapToGrid w:val="0"/>
              <w:jc w:val="center"/>
              <w:rPr>
                <w:b/>
                <w:sz w:val="28"/>
                <w:szCs w:val="28"/>
              </w:rPr>
            </w:pPr>
            <w:r>
              <w:rPr>
                <w:rFonts w:hint="eastAsia"/>
                <w:b/>
                <w:sz w:val="28"/>
                <w:szCs w:val="28"/>
              </w:rPr>
              <w:t>医学装备部</w:t>
            </w:r>
          </w:p>
        </w:tc>
        <w:tc>
          <w:tcPr>
            <w:tcW w:w="3121" w:type="dxa"/>
            <w:vAlign w:val="bottom"/>
          </w:tcPr>
          <w:p w:rsidR="00AF40AE" w:rsidRDefault="00AF40AE" w:rsidP="00EE4551">
            <w:pPr>
              <w:adjustRightInd w:val="0"/>
              <w:snapToGrid w:val="0"/>
              <w:jc w:val="right"/>
              <w:rPr>
                <w:b/>
                <w:sz w:val="10"/>
                <w:szCs w:val="10"/>
              </w:rPr>
            </w:pPr>
            <w:r>
              <w:rPr>
                <w:rFonts w:hint="eastAsia"/>
                <w:b/>
                <w:sz w:val="13"/>
                <w:szCs w:val="13"/>
              </w:rPr>
              <w:t>（签字、日期）</w:t>
            </w:r>
          </w:p>
        </w:tc>
        <w:tc>
          <w:tcPr>
            <w:tcW w:w="1587" w:type="dxa"/>
            <w:vAlign w:val="center"/>
          </w:tcPr>
          <w:p w:rsidR="00AF40AE" w:rsidRDefault="00AF40AE" w:rsidP="00EE4551">
            <w:pPr>
              <w:adjustRightInd w:val="0"/>
              <w:snapToGrid w:val="0"/>
              <w:jc w:val="center"/>
              <w:rPr>
                <w:b/>
                <w:sz w:val="28"/>
                <w:szCs w:val="28"/>
              </w:rPr>
            </w:pPr>
            <w:r>
              <w:rPr>
                <w:rFonts w:hint="eastAsia"/>
                <w:b/>
                <w:sz w:val="28"/>
                <w:szCs w:val="28"/>
              </w:rPr>
              <w:t>主管领导审批</w:t>
            </w:r>
          </w:p>
        </w:tc>
        <w:tc>
          <w:tcPr>
            <w:tcW w:w="4331" w:type="dxa"/>
            <w:gridSpan w:val="2"/>
            <w:vAlign w:val="bottom"/>
          </w:tcPr>
          <w:p w:rsidR="00AF40AE" w:rsidRDefault="00AF40AE" w:rsidP="00EE4551">
            <w:pPr>
              <w:adjustRightInd w:val="0"/>
              <w:snapToGrid w:val="0"/>
              <w:jc w:val="right"/>
              <w:rPr>
                <w:b/>
                <w:sz w:val="10"/>
                <w:szCs w:val="10"/>
              </w:rPr>
            </w:pPr>
          </w:p>
          <w:p w:rsidR="00AF40AE" w:rsidRDefault="00AF40AE" w:rsidP="00EE4551">
            <w:pPr>
              <w:adjustRightInd w:val="0"/>
              <w:snapToGrid w:val="0"/>
              <w:jc w:val="right"/>
              <w:rPr>
                <w:b/>
                <w:sz w:val="13"/>
                <w:szCs w:val="13"/>
              </w:rPr>
            </w:pPr>
            <w:r>
              <w:rPr>
                <w:rFonts w:hint="eastAsia"/>
                <w:b/>
                <w:sz w:val="13"/>
                <w:szCs w:val="13"/>
              </w:rPr>
              <w:t>（签字、日期）</w:t>
            </w:r>
          </w:p>
        </w:tc>
      </w:tr>
    </w:tbl>
    <w:p w:rsidR="00AF40AE" w:rsidRDefault="00AF40AE" w:rsidP="00AF40AE">
      <w:pPr>
        <w:ind w:rightChars="-297" w:right="-624"/>
        <w:jc w:val="right"/>
      </w:pPr>
      <w:r>
        <w:rPr>
          <w:rFonts w:hint="eastAsia"/>
          <w:sz w:val="15"/>
          <w:szCs w:val="15"/>
        </w:rPr>
        <w:t>以上参数由签字确认后即满足科室使用需求，</w:t>
      </w:r>
    </w:p>
    <w:p w:rsidR="00AF40AE" w:rsidRDefault="00AF40AE" w:rsidP="00AF40AE">
      <w:pPr>
        <w:ind w:rightChars="-297" w:right="-624"/>
        <w:jc w:val="right"/>
      </w:pPr>
    </w:p>
    <w:p w:rsidR="00AF40AE" w:rsidRDefault="00AF40AE" w:rsidP="00AF40AE">
      <w:pPr>
        <w:ind w:rightChars="-297" w:right="-624"/>
        <w:jc w:val="right"/>
      </w:pPr>
    </w:p>
    <w:p w:rsidR="00AF40AE" w:rsidRPr="00B71BE3" w:rsidRDefault="00AF40AE" w:rsidP="00AF40AE"/>
    <w:p w:rsidR="00A105D6" w:rsidRPr="00AF40AE" w:rsidRDefault="00A105D6"/>
    <w:sectPr w:rsidR="00A105D6" w:rsidRPr="00AF40AE" w:rsidSect="00D61E3A">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1F0" w:rsidRDefault="00E131F0" w:rsidP="00C435D3">
      <w:r>
        <w:separator/>
      </w:r>
    </w:p>
  </w:endnote>
  <w:endnote w:type="continuationSeparator" w:id="1">
    <w:p w:rsidR="00E131F0" w:rsidRDefault="00E131F0" w:rsidP="00C435D3">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1F0" w:rsidRDefault="00E131F0" w:rsidP="00C435D3">
      <w:r>
        <w:separator/>
      </w:r>
    </w:p>
  </w:footnote>
  <w:footnote w:type="continuationSeparator" w:id="1">
    <w:p w:rsidR="00E131F0" w:rsidRDefault="00E131F0" w:rsidP="00C435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40AE"/>
    <w:rsid w:val="00813940"/>
    <w:rsid w:val="00A105D6"/>
    <w:rsid w:val="00AF40AE"/>
    <w:rsid w:val="00C435D3"/>
    <w:rsid w:val="00E131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35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35D3"/>
    <w:rPr>
      <w:sz w:val="18"/>
      <w:szCs w:val="18"/>
    </w:rPr>
  </w:style>
  <w:style w:type="paragraph" w:styleId="a4">
    <w:name w:val="footer"/>
    <w:basedOn w:val="a"/>
    <w:link w:val="Char0"/>
    <w:uiPriority w:val="99"/>
    <w:semiHidden/>
    <w:unhideWhenUsed/>
    <w:rsid w:val="00C435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35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李慧丽</dc:creator>
  <cp:lastModifiedBy>李慧丽</cp:lastModifiedBy>
  <cp:revision>2</cp:revision>
  <dcterms:created xsi:type="dcterms:W3CDTF">2024-01-24T01:50:00Z</dcterms:created>
  <dcterms:modified xsi:type="dcterms:W3CDTF">2024-01-24T01:52:00Z</dcterms:modified>
</cp:coreProperties>
</file>