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24" w:type="dxa"/>
        <w:jc w:val="center"/>
        <w:tblLayout w:type="fixed"/>
        <w:tblLook w:val="04A0" w:firstRow="1" w:lastRow="0" w:firstColumn="1" w:lastColumn="0" w:noHBand="0" w:noVBand="1"/>
      </w:tblPr>
      <w:tblGrid>
        <w:gridCol w:w="851"/>
        <w:gridCol w:w="9322"/>
        <w:gridCol w:w="851"/>
      </w:tblGrid>
      <w:tr w:rsidR="00936D23" w:rsidTr="00DF6C56">
        <w:trPr>
          <w:trHeight w:val="495"/>
          <w:jc w:val="center"/>
        </w:trPr>
        <w:tc>
          <w:tcPr>
            <w:tcW w:w="11024" w:type="dxa"/>
            <w:gridSpan w:val="3"/>
            <w:tcBorders>
              <w:bottom w:val="single" w:sz="8" w:space="0" w:color="008000"/>
            </w:tcBorders>
            <w:shd w:val="clear" w:color="auto" w:fill="auto"/>
            <w:vAlign w:val="center"/>
          </w:tcPr>
          <w:p w:rsidR="00936D23" w:rsidRDefault="00703129">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自动输液管理系统</w:t>
            </w:r>
          </w:p>
        </w:tc>
      </w:tr>
      <w:tr w:rsidR="00936D23" w:rsidTr="00DF6C56">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936D23" w:rsidRDefault="007C0823" w:rsidP="00D17ABB">
            <w:pPr>
              <w:widowControl/>
              <w:adjustRightInd w:val="0"/>
              <w:snapToGrid w:val="0"/>
              <w:spacing w:line="20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322" w:type="dxa"/>
            <w:tcBorders>
              <w:top w:val="nil"/>
              <w:left w:val="nil"/>
              <w:bottom w:val="single" w:sz="8" w:space="0" w:color="008000"/>
              <w:right w:val="single" w:sz="8" w:space="0" w:color="008000"/>
            </w:tcBorders>
            <w:shd w:val="clear" w:color="auto" w:fill="auto"/>
            <w:vAlign w:val="center"/>
          </w:tcPr>
          <w:p w:rsidR="00936D23" w:rsidRDefault="007C0823" w:rsidP="00D17ABB">
            <w:pPr>
              <w:widowControl/>
              <w:adjustRightInd w:val="0"/>
              <w:snapToGrid w:val="0"/>
              <w:spacing w:line="20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851" w:type="dxa"/>
            <w:tcBorders>
              <w:top w:val="nil"/>
              <w:left w:val="nil"/>
              <w:bottom w:val="single" w:sz="8" w:space="0" w:color="008000"/>
              <w:right w:val="single" w:sz="8" w:space="0" w:color="008000"/>
            </w:tcBorders>
            <w:shd w:val="clear" w:color="auto" w:fill="auto"/>
            <w:vAlign w:val="center"/>
          </w:tcPr>
          <w:p w:rsidR="00936D23" w:rsidRDefault="007C0823" w:rsidP="00D17ABB">
            <w:pPr>
              <w:widowControl/>
              <w:adjustRightInd w:val="0"/>
              <w:snapToGrid w:val="0"/>
              <w:spacing w:line="20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DF6C56">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1E18E3" w:rsidRDefault="001E18E3"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322" w:type="dxa"/>
            <w:tcBorders>
              <w:top w:val="nil"/>
              <w:left w:val="nil"/>
              <w:bottom w:val="single" w:sz="8" w:space="0" w:color="008000"/>
              <w:right w:val="single" w:sz="8" w:space="0" w:color="008000"/>
            </w:tcBorders>
            <w:shd w:val="clear" w:color="auto" w:fill="auto"/>
            <w:vAlign w:val="center"/>
          </w:tcPr>
          <w:p w:rsidR="001E18E3" w:rsidRPr="008824FD" w:rsidRDefault="001E18E3" w:rsidP="00D17ABB">
            <w:pPr>
              <w:widowControl/>
              <w:adjustRightInd w:val="0"/>
              <w:snapToGrid w:val="0"/>
              <w:spacing w:line="20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851" w:type="dxa"/>
            <w:tcBorders>
              <w:top w:val="nil"/>
              <w:left w:val="nil"/>
              <w:bottom w:val="single" w:sz="8" w:space="0" w:color="008000"/>
              <w:right w:val="single" w:sz="8" w:space="0" w:color="008000"/>
            </w:tcBorders>
            <w:shd w:val="clear" w:color="auto" w:fill="auto"/>
            <w:vAlign w:val="center"/>
          </w:tcPr>
          <w:p w:rsidR="001E18E3" w:rsidRDefault="001E18E3"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DF6C56">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1E18E3" w:rsidRDefault="001E18E3"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322" w:type="dxa"/>
            <w:tcBorders>
              <w:top w:val="nil"/>
              <w:left w:val="nil"/>
              <w:bottom w:val="single" w:sz="8" w:space="0" w:color="008000"/>
              <w:right w:val="single" w:sz="8" w:space="0" w:color="008000"/>
            </w:tcBorders>
            <w:shd w:val="clear" w:color="auto" w:fill="auto"/>
            <w:vAlign w:val="center"/>
          </w:tcPr>
          <w:p w:rsidR="001E18E3" w:rsidRPr="008824FD" w:rsidRDefault="001E18E3" w:rsidP="00D17ABB">
            <w:pPr>
              <w:widowControl/>
              <w:adjustRightInd w:val="0"/>
              <w:snapToGrid w:val="0"/>
              <w:spacing w:line="20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851" w:type="dxa"/>
            <w:tcBorders>
              <w:top w:val="nil"/>
              <w:left w:val="nil"/>
              <w:bottom w:val="single" w:sz="8" w:space="0" w:color="008000"/>
              <w:right w:val="single" w:sz="8" w:space="0" w:color="008000"/>
            </w:tcBorders>
            <w:shd w:val="clear" w:color="auto" w:fill="auto"/>
            <w:vAlign w:val="center"/>
          </w:tcPr>
          <w:p w:rsidR="001E18E3" w:rsidRDefault="001E18E3"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DF6C56">
        <w:trPr>
          <w:trHeight w:val="35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1E18E3" w:rsidRDefault="001E18E3"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322" w:type="dxa"/>
            <w:tcBorders>
              <w:top w:val="nil"/>
              <w:left w:val="nil"/>
              <w:bottom w:val="single" w:sz="8" w:space="0" w:color="008000"/>
              <w:right w:val="single" w:sz="8" w:space="0" w:color="008000"/>
            </w:tcBorders>
            <w:shd w:val="clear" w:color="auto" w:fill="auto"/>
            <w:vAlign w:val="center"/>
          </w:tcPr>
          <w:p w:rsidR="001E18E3" w:rsidRPr="008824FD" w:rsidRDefault="001E18E3" w:rsidP="00D17ABB">
            <w:pPr>
              <w:widowControl/>
              <w:adjustRightInd w:val="0"/>
              <w:snapToGrid w:val="0"/>
              <w:spacing w:line="20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p>
        </w:tc>
        <w:tc>
          <w:tcPr>
            <w:tcW w:w="851" w:type="dxa"/>
            <w:tcBorders>
              <w:top w:val="nil"/>
              <w:left w:val="nil"/>
              <w:bottom w:val="single" w:sz="8" w:space="0" w:color="008000"/>
              <w:right w:val="single" w:sz="8" w:space="0" w:color="008000"/>
            </w:tcBorders>
            <w:shd w:val="clear" w:color="auto" w:fill="auto"/>
            <w:vAlign w:val="center"/>
          </w:tcPr>
          <w:p w:rsidR="001E18E3" w:rsidRDefault="001E18E3"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rsidTr="00DF6C56">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492A26" w:rsidRDefault="00492A26"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322" w:type="dxa"/>
            <w:tcBorders>
              <w:top w:val="nil"/>
              <w:left w:val="nil"/>
              <w:bottom w:val="single" w:sz="8" w:space="0" w:color="008000"/>
              <w:right w:val="single" w:sz="8" w:space="0" w:color="008000"/>
            </w:tcBorders>
            <w:shd w:val="clear" w:color="auto" w:fill="auto"/>
            <w:vAlign w:val="center"/>
          </w:tcPr>
          <w:p w:rsidR="00492A26" w:rsidRPr="008824FD" w:rsidRDefault="00492A26" w:rsidP="00D17ABB">
            <w:pPr>
              <w:widowControl/>
              <w:adjustRightInd w:val="0"/>
              <w:snapToGrid w:val="0"/>
              <w:spacing w:line="20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851" w:type="dxa"/>
            <w:tcBorders>
              <w:top w:val="nil"/>
              <w:left w:val="nil"/>
              <w:bottom w:val="single" w:sz="8" w:space="0" w:color="008000"/>
              <w:right w:val="single" w:sz="8" w:space="0" w:color="008000"/>
            </w:tcBorders>
            <w:shd w:val="clear" w:color="auto" w:fill="auto"/>
            <w:vAlign w:val="center"/>
          </w:tcPr>
          <w:p w:rsidR="00492A26" w:rsidRDefault="00492A26"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rsidTr="00DF6C56">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492A26" w:rsidRDefault="00492A26"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322" w:type="dxa"/>
            <w:tcBorders>
              <w:top w:val="nil"/>
              <w:left w:val="nil"/>
              <w:bottom w:val="single" w:sz="8" w:space="0" w:color="008000"/>
              <w:right w:val="single" w:sz="8" w:space="0" w:color="008000"/>
            </w:tcBorders>
            <w:shd w:val="clear" w:color="auto" w:fill="auto"/>
            <w:vAlign w:val="center"/>
          </w:tcPr>
          <w:p w:rsidR="00492A26" w:rsidRPr="00132495" w:rsidRDefault="00492A26" w:rsidP="00D17ABB">
            <w:pPr>
              <w:widowControl/>
              <w:adjustRightInd w:val="0"/>
              <w:snapToGrid w:val="0"/>
              <w:spacing w:line="20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851" w:type="dxa"/>
            <w:tcBorders>
              <w:top w:val="nil"/>
              <w:left w:val="nil"/>
              <w:bottom w:val="single" w:sz="8" w:space="0" w:color="008000"/>
              <w:right w:val="single" w:sz="8" w:space="0" w:color="008000"/>
            </w:tcBorders>
            <w:shd w:val="clear" w:color="auto" w:fill="auto"/>
            <w:vAlign w:val="center"/>
          </w:tcPr>
          <w:p w:rsidR="00492A26" w:rsidRPr="00132495" w:rsidRDefault="00492A26" w:rsidP="00D17ABB">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7409EA" w:rsidTr="00DF6C56">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Default="007409EA"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322" w:type="dxa"/>
            <w:tcBorders>
              <w:top w:val="nil"/>
              <w:left w:val="nil"/>
              <w:bottom w:val="single" w:sz="8" w:space="0" w:color="008000"/>
              <w:right w:val="single" w:sz="8" w:space="0" w:color="008000"/>
            </w:tcBorders>
            <w:shd w:val="clear" w:color="auto" w:fill="auto"/>
            <w:vAlign w:val="center"/>
          </w:tcPr>
          <w:p w:rsidR="007409EA" w:rsidRPr="00132495" w:rsidRDefault="007409EA" w:rsidP="003417FA">
            <w:pPr>
              <w:widowControl/>
              <w:adjustRightInd w:val="0"/>
              <w:snapToGrid w:val="0"/>
              <w:spacing w:line="20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851" w:type="dxa"/>
            <w:tcBorders>
              <w:top w:val="nil"/>
              <w:left w:val="nil"/>
              <w:bottom w:val="single" w:sz="8" w:space="0" w:color="008000"/>
              <w:right w:val="single" w:sz="8" w:space="0" w:color="008000"/>
            </w:tcBorders>
            <w:shd w:val="clear" w:color="auto" w:fill="auto"/>
            <w:vAlign w:val="center"/>
          </w:tcPr>
          <w:p w:rsidR="007409EA" w:rsidRPr="00132495" w:rsidRDefault="007409EA" w:rsidP="003417FA">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7套</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Default="007409EA" w:rsidP="00D17ABB">
            <w:pPr>
              <w:widowControl/>
              <w:adjustRightInd w:val="0"/>
              <w:snapToGrid w:val="0"/>
              <w:spacing w:line="20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322" w:type="dxa"/>
            <w:tcBorders>
              <w:top w:val="nil"/>
              <w:left w:val="nil"/>
              <w:bottom w:val="single" w:sz="8" w:space="0" w:color="008000"/>
              <w:right w:val="single" w:sz="8" w:space="0" w:color="008000"/>
            </w:tcBorders>
            <w:shd w:val="clear" w:color="auto" w:fill="auto"/>
            <w:vAlign w:val="center"/>
          </w:tcPr>
          <w:p w:rsidR="007409EA" w:rsidRDefault="007409EA" w:rsidP="00D17ABB">
            <w:pPr>
              <w:widowControl/>
              <w:adjustRightInd w:val="0"/>
              <w:snapToGrid w:val="0"/>
              <w:spacing w:line="20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技术要求（以下为每套输液管理系统参数及配置）</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7409EA"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输注工作站</w:t>
            </w:r>
            <w:r w:rsidR="00664DC6">
              <w:rPr>
                <w:rFonts w:ascii="仿宋_GB2312" w:eastAsia="仿宋_GB2312" w:hAnsi="宋体" w:cs="宋体" w:hint="eastAsia"/>
                <w:bCs/>
                <w:kern w:val="0"/>
                <w:sz w:val="28"/>
                <w:szCs w:val="28"/>
              </w:rPr>
              <w:t>1台</w:t>
            </w:r>
          </w:p>
        </w:tc>
        <w:tc>
          <w:tcPr>
            <w:tcW w:w="851" w:type="dxa"/>
            <w:tcBorders>
              <w:top w:val="nil"/>
              <w:left w:val="nil"/>
              <w:bottom w:val="single" w:sz="8" w:space="0" w:color="008000"/>
              <w:right w:val="single" w:sz="8" w:space="0" w:color="008000"/>
            </w:tcBorders>
            <w:shd w:val="clear" w:color="auto" w:fill="auto"/>
          </w:tcPr>
          <w:p w:rsidR="007409EA" w:rsidRPr="004F3EE8" w:rsidRDefault="007409EA" w:rsidP="00D17ABB">
            <w:pPr>
              <w:widowControl/>
              <w:adjustRightInd w:val="0"/>
              <w:snapToGrid w:val="0"/>
              <w:spacing w:line="200" w:lineRule="atLeast"/>
              <w:jc w:val="left"/>
              <w:rPr>
                <w:rFonts w:ascii="仿宋_GB2312" w:eastAsia="仿宋_GB2312" w:hAnsi="宋体" w:cs="宋体"/>
                <w:kern w:val="0"/>
                <w:sz w:val="28"/>
                <w:szCs w:val="28"/>
              </w:rPr>
            </w:pP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64DC6"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每套工作站单元输注模块通道数</w:t>
            </w:r>
            <w:r>
              <w:rPr>
                <w:rFonts w:ascii="仿宋_GB2312" w:eastAsia="仿宋_GB2312" w:hAnsi="宋体" w:cs="宋体" w:hint="eastAsia"/>
                <w:bCs/>
                <w:kern w:val="0"/>
                <w:sz w:val="28"/>
                <w:szCs w:val="28"/>
              </w:rPr>
              <w:t>≥</w:t>
            </w:r>
            <w:r w:rsidRPr="00703129">
              <w:rPr>
                <w:rFonts w:ascii="仿宋_GB2312" w:eastAsia="仿宋_GB2312" w:hAnsi="宋体" w:cs="宋体" w:hint="eastAsia"/>
                <w:bCs/>
                <w:kern w:val="0"/>
                <w:sz w:val="28"/>
                <w:szCs w:val="28"/>
              </w:rPr>
              <w:t>4个，</w:t>
            </w:r>
            <w:r w:rsidRPr="00703129">
              <w:rPr>
                <w:rFonts w:ascii="仿宋_GB2312" w:eastAsia="仿宋_GB2312" w:hAnsi="宋体" w:cs="宋体"/>
                <w:bCs/>
                <w:kern w:val="0"/>
                <w:sz w:val="28"/>
                <w:szCs w:val="28"/>
              </w:rPr>
              <w:t>即插即用</w:t>
            </w:r>
            <w:r w:rsidRPr="00703129">
              <w:rPr>
                <w:rFonts w:ascii="仿宋_GB2312" w:eastAsia="仿宋_GB2312" w:hAnsi="宋体" w:cs="宋体" w:hint="eastAsia"/>
                <w:bCs/>
                <w:kern w:val="0"/>
                <w:sz w:val="28"/>
                <w:szCs w:val="28"/>
              </w:rPr>
              <w:t>,</w:t>
            </w:r>
            <w:r w:rsidRPr="00703129">
              <w:rPr>
                <w:rFonts w:ascii="仿宋_GB2312" w:eastAsia="仿宋_GB2312" w:hAnsi="宋体" w:cs="宋体"/>
                <w:bCs/>
                <w:kern w:val="0"/>
                <w:sz w:val="28"/>
                <w:szCs w:val="28"/>
              </w:rPr>
              <w:t>注射</w:t>
            </w:r>
            <w:r w:rsidRPr="00703129">
              <w:rPr>
                <w:rFonts w:ascii="仿宋_GB2312" w:eastAsia="仿宋_GB2312" w:hAnsi="宋体" w:cs="宋体" w:hint="eastAsia"/>
                <w:bCs/>
                <w:kern w:val="0"/>
                <w:sz w:val="28"/>
                <w:szCs w:val="28"/>
              </w:rPr>
              <w:t>模块</w:t>
            </w:r>
            <w:r w:rsidRPr="00703129">
              <w:rPr>
                <w:rFonts w:ascii="仿宋_GB2312" w:eastAsia="仿宋_GB2312" w:hAnsi="宋体" w:cs="宋体"/>
                <w:bCs/>
                <w:kern w:val="0"/>
                <w:sz w:val="28"/>
                <w:szCs w:val="28"/>
              </w:rPr>
              <w:t>和输液</w:t>
            </w:r>
            <w:r w:rsidRPr="00703129">
              <w:rPr>
                <w:rFonts w:ascii="仿宋_GB2312" w:eastAsia="仿宋_GB2312" w:hAnsi="宋体" w:cs="宋体" w:hint="eastAsia"/>
                <w:bCs/>
                <w:kern w:val="0"/>
                <w:sz w:val="28"/>
                <w:szCs w:val="28"/>
              </w:rPr>
              <w:t>模块</w:t>
            </w:r>
            <w:r w:rsidRPr="00703129">
              <w:rPr>
                <w:rFonts w:ascii="仿宋_GB2312" w:eastAsia="仿宋_GB2312" w:hAnsi="宋体" w:cs="宋体"/>
                <w:bCs/>
                <w:kern w:val="0"/>
                <w:sz w:val="28"/>
                <w:szCs w:val="28"/>
              </w:rPr>
              <w:t>的个数、位置可任意组合</w:t>
            </w:r>
            <w:r w:rsidRPr="00703129">
              <w:rPr>
                <w:rFonts w:ascii="仿宋_GB2312" w:eastAsia="仿宋_GB2312" w:hAnsi="宋体" w:cs="宋体" w:hint="eastAsia"/>
                <w:bCs/>
                <w:kern w:val="0"/>
                <w:sz w:val="28"/>
                <w:szCs w:val="28"/>
              </w:rPr>
              <w:t>。</w:t>
            </w:r>
            <w:r w:rsidRPr="00703129">
              <w:rPr>
                <w:rFonts w:ascii="仿宋_GB2312" w:eastAsia="仿宋_GB2312" w:hAnsi="宋体" w:cs="宋体"/>
                <w:bCs/>
                <w:kern w:val="0"/>
                <w:sz w:val="28"/>
                <w:szCs w:val="28"/>
              </w:rPr>
              <w:t>使用中</w:t>
            </w:r>
            <w:r w:rsidRPr="00703129">
              <w:rPr>
                <w:rFonts w:ascii="仿宋_GB2312" w:eastAsia="仿宋_GB2312" w:hAnsi="宋体" w:cs="宋体" w:hint="eastAsia"/>
                <w:bCs/>
                <w:kern w:val="0"/>
                <w:sz w:val="28"/>
                <w:szCs w:val="28"/>
              </w:rPr>
              <w:t>,</w:t>
            </w:r>
            <w:r w:rsidRPr="00703129">
              <w:rPr>
                <w:rFonts w:ascii="仿宋_GB2312" w:eastAsia="仿宋_GB2312" w:hAnsi="宋体" w:cs="宋体"/>
                <w:bCs/>
                <w:kern w:val="0"/>
                <w:sz w:val="28"/>
                <w:szCs w:val="28"/>
              </w:rPr>
              <w:t>移除任何一</w:t>
            </w:r>
            <w:r w:rsidRPr="00703129">
              <w:rPr>
                <w:rFonts w:ascii="仿宋_GB2312" w:eastAsia="仿宋_GB2312" w:hAnsi="宋体" w:cs="宋体" w:hint="eastAsia"/>
                <w:bCs/>
                <w:kern w:val="0"/>
                <w:sz w:val="28"/>
                <w:szCs w:val="28"/>
              </w:rPr>
              <w:t>个模块</w:t>
            </w:r>
            <w:r w:rsidRPr="00703129">
              <w:rPr>
                <w:rFonts w:ascii="仿宋_GB2312" w:eastAsia="仿宋_GB2312" w:hAnsi="宋体" w:cs="宋体"/>
                <w:bCs/>
                <w:kern w:val="0"/>
                <w:sz w:val="28"/>
                <w:szCs w:val="28"/>
              </w:rPr>
              <w:t>不影响其它泵的工作连续性</w:t>
            </w:r>
            <w:r w:rsidRPr="00703129">
              <w:rPr>
                <w:rFonts w:ascii="仿宋_GB2312" w:eastAsia="仿宋_GB2312" w:hAnsi="宋体" w:cs="宋体" w:hint="eastAsia"/>
                <w:bCs/>
                <w:kern w:val="0"/>
                <w:sz w:val="28"/>
                <w:szCs w:val="28"/>
              </w:rPr>
              <w:t>,可热插拔</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64DC6"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1701F2">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多套工作站单元</w:t>
            </w:r>
            <w:r w:rsidRPr="001701F2">
              <w:rPr>
                <w:rFonts w:ascii="仿宋_GB2312" w:eastAsia="仿宋_GB2312" w:hAnsi="宋体" w:cs="宋体" w:hint="eastAsia"/>
                <w:bCs/>
                <w:kern w:val="0"/>
                <w:sz w:val="28"/>
                <w:szCs w:val="28"/>
              </w:rPr>
              <w:t>可自由组合在一起，无需任何辅助工具即可快速安装拆卸,组合后输注模块通道总数≥</w:t>
            </w:r>
            <w:r w:rsidR="00234DE0" w:rsidRPr="001701F2">
              <w:rPr>
                <w:rFonts w:ascii="仿宋_GB2312" w:eastAsia="仿宋_GB2312" w:hAnsi="宋体" w:cs="宋体" w:hint="eastAsia"/>
                <w:bCs/>
                <w:kern w:val="0"/>
                <w:sz w:val="28"/>
                <w:szCs w:val="28"/>
              </w:rPr>
              <w:t>1</w:t>
            </w:r>
            <w:r w:rsidR="001701F2" w:rsidRPr="001701F2">
              <w:rPr>
                <w:rFonts w:ascii="仿宋_GB2312" w:eastAsia="仿宋_GB2312" w:hAnsi="宋体" w:cs="宋体" w:hint="eastAsia"/>
                <w:bCs/>
                <w:kern w:val="0"/>
                <w:sz w:val="28"/>
                <w:szCs w:val="28"/>
              </w:rPr>
              <w:t>2</w:t>
            </w:r>
            <w:r w:rsidRPr="001701F2">
              <w:rPr>
                <w:rFonts w:ascii="仿宋_GB2312" w:eastAsia="仿宋_GB2312" w:hAnsi="宋体" w:cs="宋体" w:hint="eastAsia"/>
                <w:bCs/>
                <w:kern w:val="0"/>
                <w:sz w:val="28"/>
                <w:szCs w:val="28"/>
              </w:rPr>
              <w:t>个</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64DC6"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采用低电压模式，电压≤12V，保证插拔时电源安全，每套工作站只需一根电源线供电</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64DC6"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9322" w:type="dxa"/>
            <w:tcBorders>
              <w:top w:val="nil"/>
              <w:left w:val="nil"/>
              <w:bottom w:val="single" w:sz="8" w:space="0" w:color="008000"/>
              <w:right w:val="single" w:sz="8" w:space="0" w:color="008000"/>
            </w:tcBorders>
            <w:shd w:val="clear" w:color="auto" w:fill="auto"/>
          </w:tcPr>
          <w:p w:rsidR="007409EA" w:rsidRPr="00321349" w:rsidRDefault="007409EA" w:rsidP="004249FC">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符合公路车辆抗颠簸及</w:t>
            </w:r>
            <w:r w:rsidR="004249FC" w:rsidRPr="00321349">
              <w:rPr>
                <w:rFonts w:ascii="仿宋_GB2312" w:eastAsia="仿宋_GB2312" w:hAnsi="宋体" w:cs="宋体" w:hint="eastAsia"/>
                <w:bCs/>
                <w:kern w:val="0"/>
                <w:sz w:val="28"/>
                <w:szCs w:val="28"/>
              </w:rPr>
              <w:t>抗</w:t>
            </w:r>
            <w:r w:rsidRPr="00321349">
              <w:rPr>
                <w:rFonts w:ascii="仿宋_GB2312" w:eastAsia="仿宋_GB2312" w:hAnsi="宋体" w:cs="宋体" w:hint="eastAsia"/>
                <w:bCs/>
                <w:kern w:val="0"/>
                <w:sz w:val="28"/>
                <w:szCs w:val="28"/>
              </w:rPr>
              <w:t>干扰</w:t>
            </w:r>
            <w:r w:rsidR="004249FC" w:rsidRPr="00321349">
              <w:rPr>
                <w:rFonts w:ascii="仿宋_GB2312" w:eastAsia="仿宋_GB2312" w:hAnsi="宋体" w:cs="宋体" w:hint="eastAsia"/>
                <w:bCs/>
                <w:kern w:val="0"/>
                <w:sz w:val="28"/>
                <w:szCs w:val="28"/>
              </w:rPr>
              <w:t>要求</w:t>
            </w:r>
            <w:r w:rsidRPr="00321349">
              <w:rPr>
                <w:rFonts w:ascii="仿宋_GB2312" w:eastAsia="仿宋_GB2312" w:hAnsi="宋体" w:cs="宋体" w:hint="eastAsia"/>
                <w:bCs/>
                <w:kern w:val="0"/>
                <w:sz w:val="28"/>
                <w:szCs w:val="28"/>
              </w:rPr>
              <w:t>，</w:t>
            </w:r>
            <w:r w:rsidRPr="00321349">
              <w:rPr>
                <w:rFonts w:ascii="仿宋_GB2312" w:eastAsia="仿宋_GB2312" w:hAnsi="宋体" w:cs="宋体"/>
                <w:bCs/>
                <w:kern w:val="0"/>
                <w:sz w:val="28"/>
                <w:szCs w:val="28"/>
              </w:rPr>
              <w:t>可使用救护车/直升机的车载电源</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64DC6"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p>
        </w:tc>
        <w:tc>
          <w:tcPr>
            <w:tcW w:w="9322" w:type="dxa"/>
            <w:tcBorders>
              <w:top w:val="nil"/>
              <w:left w:val="nil"/>
              <w:bottom w:val="single" w:sz="8" w:space="0" w:color="008000"/>
              <w:right w:val="single" w:sz="8" w:space="0" w:color="008000"/>
            </w:tcBorders>
            <w:shd w:val="clear" w:color="auto" w:fill="auto"/>
          </w:tcPr>
          <w:p w:rsidR="007409EA" w:rsidRPr="0032134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具有</w:t>
            </w:r>
            <w:r w:rsidRPr="00321349">
              <w:rPr>
                <w:rFonts w:ascii="仿宋_GB2312" w:eastAsia="仿宋_GB2312" w:hAnsi="宋体" w:cs="宋体"/>
                <w:bCs/>
                <w:kern w:val="0"/>
                <w:sz w:val="28"/>
                <w:szCs w:val="28"/>
              </w:rPr>
              <w:t>声、光报警</w:t>
            </w:r>
            <w:r w:rsidRPr="00321349">
              <w:rPr>
                <w:rFonts w:ascii="仿宋_GB2312" w:eastAsia="仿宋_GB2312" w:hAnsi="宋体" w:cs="宋体" w:hint="eastAsia"/>
                <w:bCs/>
                <w:kern w:val="0"/>
                <w:sz w:val="28"/>
                <w:szCs w:val="28"/>
              </w:rPr>
              <w:t>功能，</w:t>
            </w:r>
            <w:r w:rsidRPr="00321349">
              <w:rPr>
                <w:rFonts w:ascii="仿宋_GB2312" w:eastAsia="仿宋_GB2312" w:hAnsi="宋体" w:cs="宋体"/>
                <w:bCs/>
                <w:kern w:val="0"/>
                <w:sz w:val="28"/>
                <w:szCs w:val="28"/>
              </w:rPr>
              <w:t>配备有独立把手，</w:t>
            </w:r>
            <w:r w:rsidRPr="00321349">
              <w:rPr>
                <w:rFonts w:ascii="仿宋_GB2312" w:eastAsia="仿宋_GB2312" w:hAnsi="宋体" w:cs="宋体" w:hint="eastAsia"/>
                <w:bCs/>
                <w:kern w:val="0"/>
                <w:sz w:val="28"/>
                <w:szCs w:val="28"/>
              </w:rPr>
              <w:t>方便携带和转运</w:t>
            </w:r>
          </w:p>
        </w:tc>
        <w:tc>
          <w:tcPr>
            <w:tcW w:w="851" w:type="dxa"/>
            <w:tcBorders>
              <w:top w:val="nil"/>
              <w:left w:val="nil"/>
              <w:bottom w:val="single" w:sz="8" w:space="0" w:color="008000"/>
              <w:right w:val="single" w:sz="8" w:space="0" w:color="008000"/>
            </w:tcBorders>
            <w:shd w:val="clear" w:color="auto" w:fill="auto"/>
            <w:vAlign w:val="center"/>
          </w:tcPr>
          <w:p w:rsidR="007409EA" w:rsidRPr="00132495" w:rsidRDefault="007409EA"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64DC6"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1.6</w:t>
            </w:r>
          </w:p>
        </w:tc>
        <w:tc>
          <w:tcPr>
            <w:tcW w:w="9322" w:type="dxa"/>
            <w:tcBorders>
              <w:top w:val="nil"/>
              <w:left w:val="nil"/>
              <w:bottom w:val="single" w:sz="8" w:space="0" w:color="008000"/>
              <w:right w:val="single" w:sz="8" w:space="0" w:color="008000"/>
            </w:tcBorders>
            <w:shd w:val="clear" w:color="auto" w:fill="auto"/>
          </w:tcPr>
          <w:p w:rsidR="007409EA" w:rsidRPr="0032134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输液中央监控功能，监控数量</w:t>
            </w:r>
            <w:r w:rsidR="004249FC" w:rsidRPr="00321349">
              <w:rPr>
                <w:rFonts w:ascii="仿宋_GB2312" w:eastAsia="仿宋_GB2312" w:hAnsi="宋体" w:cs="宋体" w:hint="eastAsia"/>
                <w:bCs/>
                <w:kern w:val="0"/>
                <w:sz w:val="28"/>
                <w:szCs w:val="28"/>
              </w:rPr>
              <w:t>≥</w:t>
            </w:r>
            <w:r w:rsidRPr="00321349">
              <w:rPr>
                <w:rFonts w:ascii="仿宋_GB2312" w:eastAsia="仿宋_GB2312" w:hAnsi="宋体" w:cs="宋体" w:hint="eastAsia"/>
                <w:bCs/>
                <w:kern w:val="0"/>
                <w:sz w:val="28"/>
                <w:szCs w:val="28"/>
              </w:rPr>
              <w:t>45张床，能显示每个输注模块的运行情况、报警情况等</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64DC6"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1.7</w:t>
            </w:r>
          </w:p>
        </w:tc>
        <w:tc>
          <w:tcPr>
            <w:tcW w:w="9322" w:type="dxa"/>
            <w:tcBorders>
              <w:top w:val="nil"/>
              <w:left w:val="nil"/>
              <w:bottom w:val="single" w:sz="8" w:space="0" w:color="008000"/>
              <w:right w:val="single" w:sz="8" w:space="0" w:color="008000"/>
            </w:tcBorders>
            <w:shd w:val="clear" w:color="auto" w:fill="auto"/>
          </w:tcPr>
          <w:p w:rsidR="007409EA" w:rsidRPr="0032134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具有RJ45、USB等多种网络连接方式，</w:t>
            </w:r>
            <w:r w:rsidRPr="00321349">
              <w:rPr>
                <w:rFonts w:ascii="仿宋_GB2312" w:eastAsia="仿宋_GB2312" w:hAnsi="宋体" w:cs="宋体"/>
                <w:bCs/>
                <w:kern w:val="0"/>
                <w:sz w:val="28"/>
                <w:szCs w:val="28"/>
              </w:rPr>
              <w:t>可与CIS、HIS系统相连，实现数字化管理</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7409EA"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322" w:type="dxa"/>
            <w:tcBorders>
              <w:top w:val="nil"/>
              <w:left w:val="nil"/>
              <w:bottom w:val="single" w:sz="8" w:space="0" w:color="008000"/>
              <w:right w:val="single" w:sz="8" w:space="0" w:color="008000"/>
            </w:tcBorders>
            <w:shd w:val="clear" w:color="auto" w:fill="auto"/>
          </w:tcPr>
          <w:p w:rsidR="007409EA" w:rsidRPr="0032134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输液泵1台</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D67C93"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w:t>
            </w:r>
          </w:p>
        </w:tc>
        <w:tc>
          <w:tcPr>
            <w:tcW w:w="9322" w:type="dxa"/>
            <w:tcBorders>
              <w:top w:val="nil"/>
              <w:left w:val="nil"/>
              <w:bottom w:val="single" w:sz="8" w:space="0" w:color="008000"/>
              <w:right w:val="single" w:sz="8" w:space="0" w:color="008000"/>
            </w:tcBorders>
            <w:shd w:val="clear" w:color="auto" w:fill="auto"/>
          </w:tcPr>
          <w:p w:rsidR="007409EA" w:rsidRPr="0032134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防护等级：CF设备，防护等级II，IP22防水滴</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D67C93"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2.2</w:t>
            </w:r>
          </w:p>
        </w:tc>
        <w:tc>
          <w:tcPr>
            <w:tcW w:w="9322" w:type="dxa"/>
            <w:tcBorders>
              <w:top w:val="nil"/>
              <w:left w:val="nil"/>
              <w:bottom w:val="single" w:sz="8" w:space="0" w:color="008000"/>
              <w:right w:val="single" w:sz="8" w:space="0" w:color="008000"/>
            </w:tcBorders>
            <w:shd w:val="clear" w:color="auto" w:fill="auto"/>
          </w:tcPr>
          <w:p w:rsidR="007409EA" w:rsidRPr="0032134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具备除颤防护功能，在使用除颤仪的过程中，不影响正常输液给药及精准度，</w:t>
            </w:r>
            <w:r w:rsidRPr="00321349">
              <w:rPr>
                <w:rFonts w:ascii="仿宋_GB2312" w:eastAsia="仿宋_GB2312" w:hAnsi="宋体" w:cs="宋体" w:hint="eastAsia"/>
                <w:bCs/>
                <w:kern w:val="0"/>
                <w:sz w:val="28"/>
                <w:szCs w:val="28"/>
              </w:rPr>
              <w:lastRenderedPageBreak/>
              <w:t>满足抢救环境使用</w:t>
            </w:r>
          </w:p>
        </w:tc>
        <w:tc>
          <w:tcPr>
            <w:tcW w:w="851" w:type="dxa"/>
            <w:tcBorders>
              <w:top w:val="nil"/>
              <w:left w:val="nil"/>
              <w:bottom w:val="single" w:sz="8" w:space="0" w:color="008000"/>
              <w:right w:val="single" w:sz="8" w:space="0" w:color="008000"/>
            </w:tcBorders>
            <w:shd w:val="clear" w:color="auto" w:fill="auto"/>
            <w:vAlign w:val="center"/>
          </w:tcPr>
          <w:p w:rsidR="007409EA" w:rsidRPr="00132495" w:rsidRDefault="007409EA"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lastRenderedPageBreak/>
              <w:t>具备</w:t>
            </w:r>
          </w:p>
        </w:tc>
      </w:tr>
      <w:tr w:rsidR="007409EA" w:rsidTr="00DF6C56">
        <w:trPr>
          <w:trHeight w:val="437"/>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695055"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2.3</w:t>
            </w:r>
          </w:p>
        </w:tc>
        <w:tc>
          <w:tcPr>
            <w:tcW w:w="9322" w:type="dxa"/>
            <w:tcBorders>
              <w:top w:val="nil"/>
              <w:left w:val="nil"/>
              <w:bottom w:val="single" w:sz="8" w:space="0" w:color="008000"/>
              <w:right w:val="single" w:sz="8" w:space="0" w:color="008000"/>
            </w:tcBorders>
            <w:shd w:val="clear" w:color="auto" w:fill="auto"/>
          </w:tcPr>
          <w:p w:rsidR="007409EA" w:rsidRPr="00321349" w:rsidRDefault="004249FC" w:rsidP="00612D58">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符合公路车辆抗颠簸及抗干扰要求</w:t>
            </w:r>
            <w:r w:rsidR="007409EA" w:rsidRPr="00321349">
              <w:rPr>
                <w:rFonts w:ascii="仿宋_GB2312" w:eastAsia="仿宋_GB2312" w:hAnsi="宋体" w:cs="宋体" w:hint="eastAsia"/>
                <w:bCs/>
                <w:kern w:val="0"/>
                <w:sz w:val="28"/>
                <w:szCs w:val="28"/>
              </w:rPr>
              <w:t>，可直接使用车载或机载</w:t>
            </w:r>
            <w:r w:rsidR="007409EA" w:rsidRPr="00321349">
              <w:rPr>
                <w:rFonts w:ascii="仿宋_GB2312" w:eastAsia="仿宋_GB2312" w:hAnsi="宋体" w:cs="宋体"/>
                <w:bCs/>
                <w:kern w:val="0"/>
                <w:sz w:val="28"/>
                <w:szCs w:val="28"/>
              </w:rPr>
              <w:t>电源</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11739F" w:rsidRDefault="00695055"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sidRPr="0011739F">
              <w:rPr>
                <w:rFonts w:ascii="仿宋_GB2312" w:eastAsia="仿宋_GB2312" w:hAnsi="宋体" w:cs="宋体" w:hint="eastAsia"/>
                <w:kern w:val="0"/>
                <w:sz w:val="28"/>
                <w:szCs w:val="28"/>
              </w:rPr>
              <w:t>2.4</w:t>
            </w:r>
          </w:p>
        </w:tc>
        <w:tc>
          <w:tcPr>
            <w:tcW w:w="9322" w:type="dxa"/>
            <w:tcBorders>
              <w:top w:val="nil"/>
              <w:left w:val="nil"/>
              <w:bottom w:val="single" w:sz="8" w:space="0" w:color="008000"/>
              <w:right w:val="single" w:sz="8" w:space="0" w:color="008000"/>
            </w:tcBorders>
            <w:shd w:val="clear" w:color="auto" w:fill="auto"/>
          </w:tcPr>
          <w:p w:rsidR="007409EA" w:rsidRPr="0011739F" w:rsidRDefault="007409EA" w:rsidP="004249FC">
            <w:pPr>
              <w:widowControl/>
              <w:adjustRightInd w:val="0"/>
              <w:snapToGrid w:val="0"/>
              <w:spacing w:line="200" w:lineRule="atLeast"/>
              <w:jc w:val="left"/>
              <w:rPr>
                <w:rFonts w:ascii="仿宋_GB2312" w:eastAsia="仿宋_GB2312" w:hAnsi="宋体" w:cs="宋体"/>
                <w:bCs/>
                <w:kern w:val="0"/>
                <w:sz w:val="28"/>
                <w:szCs w:val="28"/>
              </w:rPr>
            </w:pPr>
            <w:r w:rsidRPr="0011739F">
              <w:rPr>
                <w:rFonts w:ascii="仿宋_GB2312" w:eastAsia="仿宋_GB2312" w:hAnsi="宋体" w:cs="宋体" w:hint="eastAsia"/>
                <w:bCs/>
                <w:kern w:val="0"/>
                <w:sz w:val="28"/>
                <w:szCs w:val="28"/>
              </w:rPr>
              <w:t>重量≤</w:t>
            </w:r>
            <w:r w:rsidR="00612D58" w:rsidRPr="0011739F">
              <w:rPr>
                <w:rFonts w:ascii="仿宋_GB2312" w:eastAsia="仿宋_GB2312" w:hAnsi="宋体" w:cs="宋体" w:hint="eastAsia"/>
                <w:bCs/>
                <w:kern w:val="0"/>
                <w:sz w:val="28"/>
                <w:szCs w:val="28"/>
              </w:rPr>
              <w:t>2.0</w:t>
            </w:r>
            <w:r w:rsidRPr="0011739F">
              <w:rPr>
                <w:rFonts w:ascii="仿宋_GB2312" w:eastAsia="仿宋_GB2312" w:hAnsi="宋体" w:cs="宋体" w:hint="eastAsia"/>
                <w:bCs/>
                <w:kern w:val="0"/>
                <w:sz w:val="28"/>
                <w:szCs w:val="28"/>
              </w:rPr>
              <w:t>公斤</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B65E4A"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2.5</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输液总量范围：0.1～</w:t>
            </w:r>
            <w:r w:rsidRPr="00703129">
              <w:rPr>
                <w:rFonts w:ascii="仿宋_GB2312" w:eastAsia="仿宋_GB2312" w:hAnsi="宋体" w:cs="宋体"/>
                <w:bCs/>
                <w:kern w:val="0"/>
                <w:sz w:val="28"/>
                <w:szCs w:val="28"/>
              </w:rPr>
              <w:t>90000</w:t>
            </w:r>
            <w:r w:rsidRPr="00703129">
              <w:rPr>
                <w:rFonts w:ascii="仿宋_GB2312" w:eastAsia="仿宋_GB2312" w:hAnsi="宋体" w:cs="宋体" w:hint="eastAsia"/>
                <w:bCs/>
                <w:kern w:val="0"/>
                <w:sz w:val="28"/>
                <w:szCs w:val="28"/>
              </w:rPr>
              <w:t>ml，以0.01ml递增</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2.6</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速率范围：0.1～1000ml/h，以0.01ml/h递增</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2.7</w:t>
            </w:r>
          </w:p>
        </w:tc>
        <w:tc>
          <w:tcPr>
            <w:tcW w:w="9322" w:type="dxa"/>
            <w:tcBorders>
              <w:top w:val="nil"/>
              <w:left w:val="nil"/>
              <w:bottom w:val="single" w:sz="8" w:space="0" w:color="008000"/>
              <w:right w:val="single" w:sz="8" w:space="0" w:color="008000"/>
            </w:tcBorders>
            <w:shd w:val="clear" w:color="auto" w:fill="auto"/>
          </w:tcPr>
          <w:p w:rsidR="007409EA" w:rsidRPr="00703129" w:rsidRDefault="0011739F" w:rsidP="00703129">
            <w:pPr>
              <w:widowControl/>
              <w:adjustRightInd w:val="0"/>
              <w:snapToGrid w:val="0"/>
              <w:spacing w:line="20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自动或</w:t>
            </w:r>
            <w:r w:rsidR="007409EA" w:rsidRPr="00703129">
              <w:rPr>
                <w:rFonts w:ascii="仿宋_GB2312" w:eastAsia="仿宋_GB2312" w:hAnsi="宋体" w:cs="宋体" w:hint="eastAsia"/>
                <w:bCs/>
                <w:kern w:val="0"/>
                <w:sz w:val="28"/>
                <w:szCs w:val="28"/>
              </w:rPr>
              <w:t>手动两种快推方式，可预置时间，可同步显示快推量</w:t>
            </w:r>
          </w:p>
        </w:tc>
        <w:tc>
          <w:tcPr>
            <w:tcW w:w="851" w:type="dxa"/>
            <w:tcBorders>
              <w:top w:val="nil"/>
              <w:left w:val="nil"/>
              <w:bottom w:val="single" w:sz="8" w:space="0" w:color="008000"/>
              <w:right w:val="single" w:sz="8" w:space="0" w:color="008000"/>
            </w:tcBorders>
            <w:shd w:val="clear" w:color="auto" w:fill="auto"/>
            <w:vAlign w:val="center"/>
          </w:tcPr>
          <w:p w:rsidR="007409EA" w:rsidRPr="00132495" w:rsidRDefault="007409EA"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2.8</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精确度：输液精度≤±5%</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11739F"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sidRPr="0011739F">
              <w:rPr>
                <w:rFonts w:ascii="仿宋_GB2312" w:eastAsia="仿宋_GB2312" w:hAnsi="宋体" w:cs="宋体" w:hint="eastAsia"/>
                <w:kern w:val="0"/>
                <w:sz w:val="28"/>
                <w:szCs w:val="28"/>
              </w:rPr>
              <w:t>2.9</w:t>
            </w:r>
          </w:p>
        </w:tc>
        <w:tc>
          <w:tcPr>
            <w:tcW w:w="9322" w:type="dxa"/>
            <w:tcBorders>
              <w:top w:val="nil"/>
              <w:left w:val="nil"/>
              <w:bottom w:val="single" w:sz="8" w:space="0" w:color="008000"/>
              <w:right w:val="single" w:sz="8" w:space="0" w:color="008000"/>
            </w:tcBorders>
            <w:shd w:val="clear" w:color="auto" w:fill="auto"/>
          </w:tcPr>
          <w:p w:rsidR="007409EA" w:rsidRPr="0011739F" w:rsidRDefault="007409EA" w:rsidP="0011739F">
            <w:pPr>
              <w:widowControl/>
              <w:adjustRightInd w:val="0"/>
              <w:snapToGrid w:val="0"/>
              <w:spacing w:line="200" w:lineRule="atLeast"/>
              <w:jc w:val="left"/>
              <w:rPr>
                <w:rFonts w:ascii="仿宋_GB2312" w:eastAsia="仿宋_GB2312" w:hAnsi="宋体" w:cs="宋体"/>
                <w:bCs/>
                <w:kern w:val="0"/>
                <w:sz w:val="28"/>
                <w:szCs w:val="28"/>
              </w:rPr>
            </w:pPr>
            <w:r w:rsidRPr="0011739F">
              <w:rPr>
                <w:rFonts w:ascii="仿宋_GB2312" w:eastAsia="仿宋_GB2312" w:hAnsi="宋体" w:cs="宋体" w:hint="eastAsia"/>
                <w:bCs/>
                <w:kern w:val="0"/>
                <w:sz w:val="28"/>
                <w:szCs w:val="28"/>
              </w:rPr>
              <w:t>适用于各种PVC</w:t>
            </w:r>
            <w:r w:rsidR="0011739F">
              <w:rPr>
                <w:rFonts w:ascii="仿宋_GB2312" w:eastAsia="仿宋_GB2312" w:hAnsi="宋体" w:cs="宋体" w:hint="eastAsia"/>
                <w:bCs/>
                <w:kern w:val="0"/>
                <w:sz w:val="28"/>
                <w:szCs w:val="28"/>
              </w:rPr>
              <w:t>耐压输液器</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11739F"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sidRPr="0011739F">
              <w:rPr>
                <w:rFonts w:ascii="仿宋_GB2312" w:eastAsia="仿宋_GB2312" w:hAnsi="宋体" w:cs="宋体" w:hint="eastAsia"/>
                <w:kern w:val="0"/>
                <w:sz w:val="28"/>
                <w:szCs w:val="28"/>
              </w:rPr>
              <w:t>2.10</w:t>
            </w:r>
          </w:p>
        </w:tc>
        <w:tc>
          <w:tcPr>
            <w:tcW w:w="9322" w:type="dxa"/>
            <w:tcBorders>
              <w:top w:val="nil"/>
              <w:left w:val="nil"/>
              <w:bottom w:val="single" w:sz="8" w:space="0" w:color="008000"/>
              <w:right w:val="single" w:sz="8" w:space="0" w:color="008000"/>
            </w:tcBorders>
            <w:shd w:val="clear" w:color="auto" w:fill="auto"/>
          </w:tcPr>
          <w:p w:rsidR="007409EA" w:rsidRPr="0011739F" w:rsidRDefault="0073566E" w:rsidP="003D7EFE">
            <w:pPr>
              <w:widowControl/>
              <w:adjustRightInd w:val="0"/>
              <w:snapToGrid w:val="0"/>
              <w:spacing w:line="200" w:lineRule="atLeast"/>
              <w:jc w:val="left"/>
              <w:rPr>
                <w:rFonts w:ascii="仿宋_GB2312" w:eastAsia="仿宋_GB2312" w:hAnsi="宋体" w:cs="宋体"/>
                <w:bCs/>
                <w:kern w:val="0"/>
                <w:sz w:val="28"/>
                <w:szCs w:val="28"/>
              </w:rPr>
            </w:pPr>
            <w:r w:rsidRPr="0011739F">
              <w:rPr>
                <w:rFonts w:ascii="仿宋_GB2312" w:eastAsia="仿宋_GB2312" w:hAnsi="宋体" w:cs="宋体" w:hint="eastAsia"/>
                <w:bCs/>
                <w:kern w:val="0"/>
                <w:sz w:val="28"/>
                <w:szCs w:val="28"/>
              </w:rPr>
              <w:t>可探测出所有≥</w:t>
            </w:r>
            <w:r w:rsidR="003D7EFE" w:rsidRPr="0011739F">
              <w:rPr>
                <w:rFonts w:ascii="仿宋_GB2312" w:eastAsia="仿宋_GB2312" w:hAnsi="宋体" w:cs="宋体" w:hint="eastAsia"/>
                <w:bCs/>
                <w:kern w:val="0"/>
                <w:sz w:val="28"/>
                <w:szCs w:val="28"/>
              </w:rPr>
              <w:t>0.025</w:t>
            </w:r>
            <w:r w:rsidR="007409EA" w:rsidRPr="0011739F">
              <w:rPr>
                <w:rFonts w:ascii="仿宋_GB2312" w:eastAsia="仿宋_GB2312" w:hAnsi="宋体" w:cs="宋体" w:hint="eastAsia"/>
                <w:bCs/>
                <w:kern w:val="0"/>
                <w:sz w:val="28"/>
                <w:szCs w:val="28"/>
              </w:rPr>
              <w:t>ml的气泡。单个气泡</w:t>
            </w:r>
            <w:r w:rsidRPr="0011739F">
              <w:rPr>
                <w:rFonts w:ascii="仿宋_GB2312" w:eastAsia="仿宋_GB2312" w:hAnsi="宋体" w:cs="宋体" w:hint="eastAsia"/>
                <w:bCs/>
                <w:kern w:val="0"/>
                <w:sz w:val="28"/>
                <w:szCs w:val="28"/>
              </w:rPr>
              <w:t>≥</w:t>
            </w:r>
            <w:r w:rsidR="007409EA" w:rsidRPr="0011739F">
              <w:rPr>
                <w:rFonts w:ascii="仿宋_GB2312" w:eastAsia="仿宋_GB2312" w:hAnsi="宋体" w:cs="宋体" w:hint="eastAsia"/>
                <w:bCs/>
                <w:kern w:val="0"/>
                <w:sz w:val="28"/>
                <w:szCs w:val="28"/>
              </w:rPr>
              <w:t>0.02</w:t>
            </w:r>
            <w:r w:rsidRPr="0011739F">
              <w:rPr>
                <w:rFonts w:ascii="仿宋_GB2312" w:eastAsia="仿宋_GB2312" w:hAnsi="宋体" w:cs="宋体" w:hint="eastAsia"/>
                <w:bCs/>
                <w:kern w:val="0"/>
                <w:sz w:val="28"/>
                <w:szCs w:val="28"/>
              </w:rPr>
              <w:t>5</w:t>
            </w:r>
            <w:r w:rsidR="007409EA" w:rsidRPr="0011739F">
              <w:rPr>
                <w:rFonts w:ascii="仿宋_GB2312" w:eastAsia="仿宋_GB2312" w:hAnsi="宋体" w:cs="宋体" w:hint="eastAsia"/>
                <w:bCs/>
                <w:kern w:val="0"/>
                <w:sz w:val="28"/>
                <w:szCs w:val="28"/>
              </w:rPr>
              <w:t>ml时报警</w:t>
            </w:r>
            <w:r w:rsidRPr="0011739F">
              <w:rPr>
                <w:rFonts w:ascii="仿宋_GB2312" w:eastAsia="仿宋_GB2312" w:hAnsi="宋体" w:cs="宋体" w:hint="eastAsia"/>
                <w:bCs/>
                <w:kern w:val="0"/>
                <w:sz w:val="28"/>
                <w:szCs w:val="28"/>
              </w:rPr>
              <w:t>，</w:t>
            </w:r>
            <w:r w:rsidR="007409EA" w:rsidRPr="0011739F">
              <w:rPr>
                <w:rFonts w:ascii="仿宋_GB2312" w:eastAsia="仿宋_GB2312" w:hAnsi="宋体" w:cs="宋体" w:hint="eastAsia"/>
                <w:bCs/>
                <w:kern w:val="0"/>
                <w:sz w:val="28"/>
                <w:szCs w:val="28"/>
              </w:rPr>
              <w:t>报警灵敏度可调</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2.11</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具备公斤体重模式、具备静脉开放速率（KVO）功能</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2.12</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不中断输液能更改速率，具有数据锁功能，防止意外更改</w:t>
            </w:r>
          </w:p>
        </w:tc>
        <w:tc>
          <w:tcPr>
            <w:tcW w:w="851" w:type="dxa"/>
            <w:tcBorders>
              <w:top w:val="nil"/>
              <w:left w:val="nil"/>
              <w:bottom w:val="single" w:sz="8" w:space="0" w:color="008000"/>
              <w:right w:val="single" w:sz="8" w:space="0" w:color="008000"/>
            </w:tcBorders>
            <w:shd w:val="clear" w:color="auto" w:fill="auto"/>
            <w:vAlign w:val="center"/>
          </w:tcPr>
          <w:p w:rsidR="007409EA" w:rsidRPr="00132495" w:rsidRDefault="007409EA"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EF2180"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2.13</w:t>
            </w:r>
          </w:p>
        </w:tc>
        <w:tc>
          <w:tcPr>
            <w:tcW w:w="9322" w:type="dxa"/>
            <w:tcBorders>
              <w:top w:val="nil"/>
              <w:left w:val="nil"/>
              <w:bottom w:val="single" w:sz="8" w:space="0" w:color="008000"/>
              <w:right w:val="single" w:sz="8" w:space="0" w:color="008000"/>
            </w:tcBorders>
            <w:shd w:val="clear" w:color="auto" w:fill="auto"/>
          </w:tcPr>
          <w:p w:rsidR="007409EA" w:rsidRPr="00703129"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主机与电源线插头采用防水保护设计，防止液体渗漏造成设备短路</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7409EA"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7409EA" w:rsidRPr="00313633" w:rsidRDefault="003310EF"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sidRPr="00313633">
              <w:rPr>
                <w:rFonts w:ascii="仿宋_GB2312" w:eastAsia="仿宋_GB2312" w:hAnsi="宋体" w:cs="宋体" w:hint="eastAsia"/>
                <w:kern w:val="0"/>
                <w:sz w:val="28"/>
                <w:szCs w:val="28"/>
              </w:rPr>
              <w:t>2.14</w:t>
            </w:r>
          </w:p>
        </w:tc>
        <w:tc>
          <w:tcPr>
            <w:tcW w:w="9322" w:type="dxa"/>
            <w:tcBorders>
              <w:top w:val="nil"/>
              <w:left w:val="nil"/>
              <w:bottom w:val="single" w:sz="8" w:space="0" w:color="008000"/>
              <w:right w:val="single" w:sz="8" w:space="0" w:color="008000"/>
            </w:tcBorders>
            <w:shd w:val="clear" w:color="auto" w:fill="auto"/>
          </w:tcPr>
          <w:p w:rsidR="007409EA" w:rsidRPr="00313633" w:rsidRDefault="007409EA" w:rsidP="00703129">
            <w:pPr>
              <w:widowControl/>
              <w:adjustRightInd w:val="0"/>
              <w:snapToGrid w:val="0"/>
              <w:spacing w:line="200" w:lineRule="atLeast"/>
              <w:jc w:val="left"/>
              <w:rPr>
                <w:rFonts w:ascii="仿宋_GB2312" w:eastAsia="仿宋_GB2312" w:hAnsi="宋体" w:cs="宋体"/>
                <w:bCs/>
                <w:kern w:val="0"/>
                <w:sz w:val="28"/>
                <w:szCs w:val="28"/>
              </w:rPr>
            </w:pPr>
            <w:r w:rsidRPr="00313633">
              <w:rPr>
                <w:rFonts w:ascii="仿宋_GB2312" w:eastAsia="仿宋_GB2312" w:hAnsi="宋体" w:cs="宋体" w:hint="eastAsia"/>
                <w:bCs/>
                <w:kern w:val="0"/>
                <w:sz w:val="28"/>
                <w:szCs w:val="28"/>
              </w:rPr>
              <w:t>设备外观采用横向设计，输液管路在泵内为侧进侧出方式，完全避免垂直管路可能出现的液体自流现象</w:t>
            </w:r>
          </w:p>
        </w:tc>
        <w:tc>
          <w:tcPr>
            <w:tcW w:w="851" w:type="dxa"/>
            <w:tcBorders>
              <w:top w:val="nil"/>
              <w:left w:val="nil"/>
              <w:bottom w:val="single" w:sz="8" w:space="0" w:color="008000"/>
              <w:right w:val="single" w:sz="8" w:space="0" w:color="008000"/>
            </w:tcBorders>
            <w:shd w:val="clear" w:color="auto" w:fill="auto"/>
            <w:vAlign w:val="center"/>
          </w:tcPr>
          <w:p w:rsidR="007409EA" w:rsidRDefault="007409EA"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8F60CE"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2.15</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B637D3">
            <w:pPr>
              <w:widowControl/>
              <w:adjustRightInd w:val="0"/>
              <w:snapToGrid w:val="0"/>
              <w:spacing w:line="20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可</w:t>
            </w:r>
            <w:r w:rsidR="00B637D3">
              <w:rPr>
                <w:rFonts w:ascii="仿宋_GB2312" w:eastAsia="仿宋_GB2312" w:hAnsi="宋体" w:cs="宋体" w:hint="eastAsia"/>
                <w:bCs/>
                <w:kern w:val="0"/>
                <w:sz w:val="28"/>
                <w:szCs w:val="28"/>
              </w:rPr>
              <w:t>提供输液、输血等</w:t>
            </w:r>
            <w:r w:rsidRPr="00703129">
              <w:rPr>
                <w:rFonts w:ascii="仿宋_GB2312" w:eastAsia="仿宋_GB2312" w:hAnsi="宋体" w:cs="宋体" w:hint="eastAsia"/>
                <w:bCs/>
                <w:kern w:val="0"/>
                <w:sz w:val="28"/>
                <w:szCs w:val="28"/>
              </w:rPr>
              <w:t>多功能机型</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FD4020" w:rsidRDefault="008F60CE"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sidRPr="00FD4020">
              <w:rPr>
                <w:rFonts w:ascii="仿宋_GB2312" w:eastAsia="仿宋_GB2312" w:hAnsi="宋体" w:cs="宋体" w:hint="eastAsia"/>
                <w:kern w:val="0"/>
                <w:sz w:val="28"/>
                <w:szCs w:val="28"/>
              </w:rPr>
              <w:t>2.16</w:t>
            </w:r>
          </w:p>
        </w:tc>
        <w:tc>
          <w:tcPr>
            <w:tcW w:w="9322" w:type="dxa"/>
            <w:tcBorders>
              <w:top w:val="nil"/>
              <w:left w:val="nil"/>
              <w:bottom w:val="single" w:sz="8" w:space="0" w:color="008000"/>
              <w:right w:val="single" w:sz="8" w:space="0" w:color="008000"/>
            </w:tcBorders>
            <w:shd w:val="clear" w:color="auto" w:fill="auto"/>
          </w:tcPr>
          <w:p w:rsidR="008F60CE" w:rsidRPr="00FD4020" w:rsidRDefault="00313633" w:rsidP="00A4191B">
            <w:pPr>
              <w:widowControl/>
              <w:adjustRightInd w:val="0"/>
              <w:snapToGrid w:val="0"/>
              <w:spacing w:line="200" w:lineRule="atLeast"/>
              <w:jc w:val="left"/>
              <w:rPr>
                <w:rFonts w:ascii="仿宋_GB2312" w:eastAsia="仿宋_GB2312" w:hAnsi="宋体" w:cs="宋体"/>
                <w:bCs/>
                <w:kern w:val="0"/>
                <w:sz w:val="28"/>
                <w:szCs w:val="28"/>
              </w:rPr>
            </w:pPr>
            <w:r w:rsidRPr="00FD4020">
              <w:rPr>
                <w:rFonts w:ascii="仿宋_GB2312" w:eastAsia="仿宋_GB2312" w:hAnsi="宋体" w:cs="宋体" w:hint="eastAsia"/>
                <w:bCs/>
                <w:kern w:val="0"/>
                <w:sz w:val="28"/>
                <w:szCs w:val="28"/>
              </w:rPr>
              <w:t>双</w:t>
            </w:r>
            <w:r w:rsidR="00A4191B" w:rsidRPr="00FD4020">
              <w:rPr>
                <w:rFonts w:ascii="仿宋_GB2312" w:eastAsia="仿宋_GB2312" w:hAnsi="宋体" w:cs="宋体" w:hint="eastAsia"/>
                <w:bCs/>
                <w:kern w:val="0"/>
                <w:sz w:val="28"/>
                <w:szCs w:val="28"/>
              </w:rPr>
              <w:t>压力</w:t>
            </w:r>
            <w:r w:rsidR="008F60CE" w:rsidRPr="00FD4020">
              <w:rPr>
                <w:rFonts w:ascii="仿宋_GB2312" w:eastAsia="仿宋_GB2312" w:hAnsi="宋体" w:cs="宋体" w:hint="eastAsia"/>
                <w:bCs/>
                <w:kern w:val="0"/>
                <w:sz w:val="28"/>
                <w:szCs w:val="28"/>
              </w:rPr>
              <w:t>传感器监测，可同时监测病人端输液管路压力变化</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8F60CE"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2.17</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CB5E1A">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设备供电采用低电压模式，电压≤20V，保证插拔时电源安全</w:t>
            </w:r>
          </w:p>
        </w:tc>
        <w:tc>
          <w:tcPr>
            <w:tcW w:w="851" w:type="dxa"/>
            <w:tcBorders>
              <w:top w:val="nil"/>
              <w:left w:val="nil"/>
              <w:bottom w:val="single" w:sz="8" w:space="0" w:color="008000"/>
              <w:right w:val="single" w:sz="8" w:space="0" w:color="008000"/>
            </w:tcBorders>
            <w:shd w:val="clear" w:color="auto" w:fill="auto"/>
            <w:vAlign w:val="center"/>
          </w:tcPr>
          <w:p w:rsidR="008F60CE" w:rsidRPr="00132495" w:rsidRDefault="008F60CE"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8F60CE"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2.18</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CB5E1A">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电池可充电，工作时间≥4小时</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8F60CE"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409EA">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注射</w:t>
            </w:r>
            <w:r>
              <w:rPr>
                <w:rFonts w:ascii="仿宋_GB2312" w:eastAsia="仿宋_GB2312" w:hAnsi="宋体" w:cs="宋体" w:hint="eastAsia"/>
                <w:bCs/>
                <w:kern w:val="0"/>
                <w:sz w:val="28"/>
                <w:szCs w:val="28"/>
              </w:rPr>
              <w:t>泵3台</w:t>
            </w:r>
          </w:p>
        </w:tc>
        <w:tc>
          <w:tcPr>
            <w:tcW w:w="851" w:type="dxa"/>
            <w:tcBorders>
              <w:top w:val="nil"/>
              <w:left w:val="nil"/>
              <w:bottom w:val="single" w:sz="8" w:space="0" w:color="008000"/>
              <w:right w:val="single" w:sz="8" w:space="0" w:color="008000"/>
            </w:tcBorders>
            <w:shd w:val="clear" w:color="auto" w:fill="auto"/>
            <w:vAlign w:val="center"/>
          </w:tcPr>
          <w:p w:rsidR="008F60CE" w:rsidRPr="00132495" w:rsidRDefault="008F60CE"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防护等级：CF设备，防护等级II，IP22防水滴</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321349"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sidRPr="00321349">
              <w:rPr>
                <w:rFonts w:ascii="仿宋_GB2312" w:eastAsia="仿宋_GB2312" w:hAnsi="宋体" w:cs="宋体" w:hint="eastAsia"/>
                <w:kern w:val="0"/>
                <w:sz w:val="28"/>
                <w:szCs w:val="28"/>
              </w:rPr>
              <w:t>3.2</w:t>
            </w:r>
          </w:p>
        </w:tc>
        <w:tc>
          <w:tcPr>
            <w:tcW w:w="9322" w:type="dxa"/>
            <w:tcBorders>
              <w:top w:val="nil"/>
              <w:left w:val="nil"/>
              <w:bottom w:val="single" w:sz="8" w:space="0" w:color="008000"/>
              <w:right w:val="single" w:sz="8" w:space="0" w:color="008000"/>
            </w:tcBorders>
            <w:shd w:val="clear" w:color="auto" w:fill="auto"/>
          </w:tcPr>
          <w:p w:rsidR="008F60CE" w:rsidRPr="0032134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具备除颤防护功能，在使用除颤仪的过程中，不影响正常输液给药及精准度，满足抢救环境使用。</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113"/>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321349"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sidRPr="00321349">
              <w:rPr>
                <w:rFonts w:ascii="仿宋_GB2312" w:eastAsia="仿宋_GB2312" w:hAnsi="宋体" w:cs="宋体" w:hint="eastAsia"/>
                <w:kern w:val="0"/>
                <w:sz w:val="28"/>
                <w:szCs w:val="28"/>
              </w:rPr>
              <w:t>3.3</w:t>
            </w:r>
          </w:p>
        </w:tc>
        <w:tc>
          <w:tcPr>
            <w:tcW w:w="9322" w:type="dxa"/>
            <w:tcBorders>
              <w:top w:val="nil"/>
              <w:left w:val="nil"/>
              <w:bottom w:val="single" w:sz="8" w:space="0" w:color="008000"/>
              <w:right w:val="single" w:sz="8" w:space="0" w:color="008000"/>
            </w:tcBorders>
            <w:shd w:val="clear" w:color="auto" w:fill="auto"/>
          </w:tcPr>
          <w:p w:rsidR="008F60CE" w:rsidRPr="00321349" w:rsidRDefault="004249FC" w:rsidP="00703129">
            <w:pPr>
              <w:widowControl/>
              <w:adjustRightInd w:val="0"/>
              <w:snapToGrid w:val="0"/>
              <w:spacing w:line="200" w:lineRule="atLeast"/>
              <w:jc w:val="left"/>
              <w:rPr>
                <w:rFonts w:ascii="仿宋_GB2312" w:eastAsia="仿宋_GB2312" w:hAnsi="宋体" w:cs="宋体"/>
                <w:bCs/>
                <w:kern w:val="0"/>
                <w:sz w:val="28"/>
                <w:szCs w:val="28"/>
              </w:rPr>
            </w:pPr>
            <w:r w:rsidRPr="00321349">
              <w:rPr>
                <w:rFonts w:ascii="仿宋_GB2312" w:eastAsia="仿宋_GB2312" w:hAnsi="宋体" w:cs="宋体" w:hint="eastAsia"/>
                <w:bCs/>
                <w:kern w:val="0"/>
                <w:sz w:val="28"/>
                <w:szCs w:val="28"/>
              </w:rPr>
              <w:t>符合公路车辆抗颠簸及抗干扰要求</w:t>
            </w:r>
            <w:r w:rsidR="008F60CE" w:rsidRPr="00321349">
              <w:rPr>
                <w:rFonts w:ascii="仿宋_GB2312" w:eastAsia="仿宋_GB2312" w:hAnsi="宋体" w:cs="宋体" w:hint="eastAsia"/>
                <w:bCs/>
                <w:kern w:val="0"/>
                <w:sz w:val="28"/>
                <w:szCs w:val="28"/>
              </w:rPr>
              <w:t>，可直接使用车载或机载</w:t>
            </w:r>
            <w:r w:rsidR="008F60CE" w:rsidRPr="00321349">
              <w:rPr>
                <w:rFonts w:ascii="仿宋_GB2312" w:eastAsia="仿宋_GB2312" w:hAnsi="宋体" w:cs="宋体"/>
                <w:bCs/>
                <w:kern w:val="0"/>
                <w:sz w:val="28"/>
                <w:szCs w:val="28"/>
              </w:rPr>
              <w:t>电源</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3.4</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234DE0">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重量≤</w:t>
            </w:r>
            <w:r w:rsidR="00234DE0">
              <w:rPr>
                <w:rFonts w:ascii="仿宋_GB2312" w:eastAsia="仿宋_GB2312" w:hAnsi="宋体" w:cs="宋体" w:hint="eastAsia"/>
                <w:bCs/>
                <w:kern w:val="0"/>
                <w:sz w:val="28"/>
                <w:szCs w:val="28"/>
              </w:rPr>
              <w:t>2.0</w:t>
            </w:r>
            <w:r w:rsidRPr="00703129">
              <w:rPr>
                <w:rFonts w:ascii="仿宋_GB2312" w:eastAsia="仿宋_GB2312" w:hAnsi="宋体" w:cs="宋体" w:hint="eastAsia"/>
                <w:bCs/>
                <w:kern w:val="0"/>
                <w:sz w:val="28"/>
                <w:szCs w:val="28"/>
              </w:rPr>
              <w:t>公斤</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3.5</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注射总量范围：0.1～</w:t>
            </w:r>
            <w:r w:rsidRPr="00703129">
              <w:rPr>
                <w:rFonts w:ascii="仿宋_GB2312" w:eastAsia="仿宋_GB2312" w:hAnsi="宋体" w:cs="宋体"/>
                <w:bCs/>
                <w:kern w:val="0"/>
                <w:sz w:val="28"/>
                <w:szCs w:val="28"/>
              </w:rPr>
              <w:t>9000</w:t>
            </w:r>
            <w:r w:rsidRPr="00703129">
              <w:rPr>
                <w:rFonts w:ascii="仿宋_GB2312" w:eastAsia="仿宋_GB2312" w:hAnsi="宋体" w:cs="宋体" w:hint="eastAsia"/>
                <w:bCs/>
                <w:kern w:val="0"/>
                <w:sz w:val="28"/>
                <w:szCs w:val="28"/>
              </w:rPr>
              <w:t>ml，以0.01ml递增</w:t>
            </w:r>
          </w:p>
        </w:tc>
        <w:tc>
          <w:tcPr>
            <w:tcW w:w="851" w:type="dxa"/>
            <w:tcBorders>
              <w:top w:val="nil"/>
              <w:left w:val="nil"/>
              <w:bottom w:val="single" w:sz="8" w:space="0" w:color="008000"/>
              <w:right w:val="single" w:sz="8" w:space="0" w:color="008000"/>
            </w:tcBorders>
            <w:shd w:val="clear" w:color="auto" w:fill="auto"/>
            <w:vAlign w:val="center"/>
          </w:tcPr>
          <w:p w:rsidR="008F60CE" w:rsidRPr="00132495" w:rsidRDefault="008F60CE"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3.6</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速率范围：0.01～</w:t>
            </w:r>
            <w:r w:rsidRPr="00703129">
              <w:rPr>
                <w:rFonts w:ascii="仿宋_GB2312" w:eastAsia="仿宋_GB2312" w:hAnsi="宋体" w:cs="宋体"/>
                <w:bCs/>
                <w:kern w:val="0"/>
                <w:sz w:val="28"/>
                <w:szCs w:val="28"/>
              </w:rPr>
              <w:t>900</w:t>
            </w:r>
            <w:r w:rsidRPr="00703129">
              <w:rPr>
                <w:rFonts w:ascii="仿宋_GB2312" w:eastAsia="仿宋_GB2312" w:hAnsi="宋体" w:cs="宋体" w:hint="eastAsia"/>
                <w:bCs/>
                <w:kern w:val="0"/>
                <w:sz w:val="28"/>
                <w:szCs w:val="28"/>
              </w:rPr>
              <w:t>ml/h，以0.01ml/h</w:t>
            </w:r>
            <w:r w:rsidR="00690689">
              <w:rPr>
                <w:rFonts w:ascii="仿宋_GB2312" w:eastAsia="仿宋_GB2312" w:hAnsi="宋体" w:cs="宋体" w:hint="eastAsia"/>
                <w:bCs/>
                <w:kern w:val="0"/>
                <w:sz w:val="28"/>
                <w:szCs w:val="28"/>
              </w:rPr>
              <w:t>递增</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3.7</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自动推杆，可自动定位推杆，避免缓推和误推</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3.8</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快推功能：1～1800ml/h可调，手动/自动快推可选，并可同步显示给入的快推量。还可预置快推设定时间，1min～59</w:t>
            </w:r>
            <w:r w:rsidRPr="00703129">
              <w:rPr>
                <w:rFonts w:ascii="仿宋_GB2312" w:eastAsia="仿宋_GB2312" w:hAnsi="宋体" w:cs="宋体"/>
                <w:bCs/>
                <w:kern w:val="0"/>
                <w:sz w:val="28"/>
                <w:szCs w:val="28"/>
              </w:rPr>
              <w:t>min</w:t>
            </w:r>
            <w:r w:rsidRPr="00703129">
              <w:rPr>
                <w:rFonts w:ascii="仿宋_GB2312" w:eastAsia="仿宋_GB2312" w:hAnsi="宋体" w:cs="宋体" w:hint="eastAsia"/>
                <w:bCs/>
                <w:kern w:val="0"/>
                <w:sz w:val="28"/>
                <w:szCs w:val="28"/>
              </w:rPr>
              <w:t>可调</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3.9</w:t>
            </w:r>
          </w:p>
        </w:tc>
        <w:tc>
          <w:tcPr>
            <w:tcW w:w="9322" w:type="dxa"/>
            <w:tcBorders>
              <w:top w:val="nil"/>
              <w:left w:val="nil"/>
              <w:bottom w:val="single" w:sz="8" w:space="0" w:color="008000"/>
              <w:right w:val="single" w:sz="8" w:space="0" w:color="008000"/>
            </w:tcBorders>
            <w:shd w:val="clear" w:color="auto" w:fill="auto"/>
          </w:tcPr>
          <w:p w:rsidR="008F60CE" w:rsidRPr="00703129" w:rsidRDefault="00690689" w:rsidP="00703129">
            <w:pPr>
              <w:widowControl/>
              <w:adjustRightInd w:val="0"/>
              <w:snapToGrid w:val="0"/>
              <w:spacing w:line="20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自动计算功能：预置输液量和时间后，自动计算出输液速率</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3.10</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精确度：输液精度≤±2%</w:t>
            </w:r>
          </w:p>
        </w:tc>
        <w:tc>
          <w:tcPr>
            <w:tcW w:w="851" w:type="dxa"/>
            <w:tcBorders>
              <w:top w:val="nil"/>
              <w:left w:val="nil"/>
              <w:bottom w:val="single" w:sz="8" w:space="0" w:color="008000"/>
              <w:right w:val="single" w:sz="8" w:space="0" w:color="008000"/>
            </w:tcBorders>
            <w:shd w:val="clear" w:color="auto" w:fill="auto"/>
            <w:vAlign w:val="center"/>
          </w:tcPr>
          <w:p w:rsidR="008F60CE" w:rsidRPr="00132495" w:rsidRDefault="008F60CE"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3.11</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自动识别符合国标的3ml、5ml、10ml、20ml、30ml、50ml、60ml标准注射器</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3.12</w:t>
            </w:r>
          </w:p>
        </w:tc>
        <w:tc>
          <w:tcPr>
            <w:tcW w:w="9322" w:type="dxa"/>
            <w:tcBorders>
              <w:top w:val="nil"/>
              <w:left w:val="nil"/>
              <w:bottom w:val="single" w:sz="8" w:space="0" w:color="008000"/>
              <w:right w:val="single" w:sz="8" w:space="0" w:color="008000"/>
            </w:tcBorders>
            <w:shd w:val="clear" w:color="auto" w:fill="auto"/>
          </w:tcPr>
          <w:p w:rsidR="008F60CE" w:rsidRPr="00703129" w:rsidRDefault="00690689" w:rsidP="00703129">
            <w:pPr>
              <w:widowControl/>
              <w:adjustRightInd w:val="0"/>
              <w:snapToGrid w:val="0"/>
              <w:spacing w:line="20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具备公斤体重模式</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3.13</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B4E62">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动态压力监测：动态监测并显示输液泵管、注射器管路中的压力</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3.14</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电池可充电，工作时间≥4</w:t>
            </w:r>
            <w:r w:rsidR="00690689">
              <w:rPr>
                <w:rFonts w:ascii="仿宋_GB2312" w:eastAsia="仿宋_GB2312" w:hAnsi="宋体" w:cs="宋体" w:hint="eastAsia"/>
                <w:bCs/>
                <w:kern w:val="0"/>
                <w:sz w:val="28"/>
                <w:szCs w:val="28"/>
              </w:rPr>
              <w:t>小时</w:t>
            </w:r>
          </w:p>
        </w:tc>
        <w:tc>
          <w:tcPr>
            <w:tcW w:w="851" w:type="dxa"/>
            <w:tcBorders>
              <w:top w:val="nil"/>
              <w:left w:val="nil"/>
              <w:bottom w:val="single" w:sz="8" w:space="0" w:color="008000"/>
              <w:right w:val="single" w:sz="8" w:space="0" w:color="008000"/>
            </w:tcBorders>
            <w:shd w:val="clear" w:color="auto" w:fill="auto"/>
            <w:vAlign w:val="center"/>
          </w:tcPr>
          <w:p w:rsidR="008F60CE" w:rsidRPr="00132495" w:rsidRDefault="008F60CE" w:rsidP="00851029">
            <w:pPr>
              <w:widowControl/>
              <w:adjustRightInd w:val="0"/>
              <w:snapToGrid w:val="0"/>
              <w:spacing w:line="20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3.15</w:t>
            </w:r>
          </w:p>
        </w:tc>
        <w:tc>
          <w:tcPr>
            <w:tcW w:w="9322" w:type="dxa"/>
            <w:tcBorders>
              <w:top w:val="nil"/>
              <w:left w:val="nil"/>
              <w:bottom w:val="single" w:sz="8" w:space="0" w:color="008000"/>
              <w:right w:val="single" w:sz="8" w:space="0" w:color="008000"/>
            </w:tcBorders>
            <w:shd w:val="clear" w:color="auto" w:fill="auto"/>
          </w:tcPr>
          <w:p w:rsidR="008F60CE" w:rsidRPr="00703129" w:rsidRDefault="00690689" w:rsidP="00703129">
            <w:pPr>
              <w:widowControl/>
              <w:adjustRightInd w:val="0"/>
              <w:snapToGrid w:val="0"/>
              <w:spacing w:line="200" w:lineRule="atLeast"/>
              <w:jc w:val="left"/>
              <w:rPr>
                <w:rFonts w:ascii="仿宋_GB2312" w:eastAsia="仿宋_GB2312" w:hAnsi="宋体" w:cs="宋体"/>
                <w:bCs/>
                <w:kern w:val="0"/>
                <w:sz w:val="28"/>
                <w:szCs w:val="28"/>
              </w:rPr>
            </w:pPr>
            <w:r>
              <w:rPr>
                <w:rFonts w:ascii="仿宋_GB2312" w:eastAsia="仿宋_GB2312" w:hAnsi="宋体" w:cs="宋体" w:hint="eastAsia"/>
                <w:bCs/>
                <w:kern w:val="0"/>
                <w:sz w:val="28"/>
                <w:szCs w:val="28"/>
              </w:rPr>
              <w:t>不中断输液能更改速率，具有数据锁功能，防止意外更改</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3.16</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313633">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主机与电源线插头采用防水保护设计</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3.17</w:t>
            </w:r>
          </w:p>
        </w:tc>
        <w:tc>
          <w:tcPr>
            <w:tcW w:w="9322" w:type="dxa"/>
            <w:tcBorders>
              <w:top w:val="nil"/>
              <w:left w:val="nil"/>
              <w:bottom w:val="single" w:sz="8" w:space="0" w:color="008000"/>
              <w:right w:val="single" w:sz="8" w:space="0" w:color="008000"/>
            </w:tcBorders>
            <w:shd w:val="clear" w:color="auto" w:fill="auto"/>
          </w:tcPr>
          <w:p w:rsidR="008F60CE" w:rsidRPr="00703129" w:rsidRDefault="008F60CE" w:rsidP="00703129">
            <w:pPr>
              <w:widowControl/>
              <w:adjustRightInd w:val="0"/>
              <w:snapToGrid w:val="0"/>
              <w:spacing w:line="200" w:lineRule="atLeast"/>
              <w:jc w:val="left"/>
              <w:rPr>
                <w:rFonts w:ascii="仿宋_GB2312" w:eastAsia="仿宋_GB2312" w:hAnsi="宋体" w:cs="宋体"/>
                <w:bCs/>
                <w:kern w:val="0"/>
                <w:sz w:val="28"/>
                <w:szCs w:val="28"/>
              </w:rPr>
            </w:pPr>
            <w:r w:rsidRPr="00703129">
              <w:rPr>
                <w:rFonts w:ascii="仿宋_GB2312" w:eastAsia="仿宋_GB2312" w:hAnsi="宋体" w:cs="宋体" w:hint="eastAsia"/>
                <w:bCs/>
                <w:kern w:val="0"/>
                <w:sz w:val="28"/>
                <w:szCs w:val="28"/>
              </w:rPr>
              <w:t>设备供电采用低电压模式，电压≤20V</w:t>
            </w:r>
            <w:r w:rsidR="00690689">
              <w:rPr>
                <w:rFonts w:ascii="仿宋_GB2312" w:eastAsia="仿宋_GB2312" w:hAnsi="宋体" w:cs="宋体" w:hint="eastAsia"/>
                <w:bCs/>
                <w:kern w:val="0"/>
                <w:sz w:val="28"/>
                <w:szCs w:val="28"/>
              </w:rPr>
              <w:t>，保证插拔时电源安全</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851029">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1159DD"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322" w:type="dxa"/>
            <w:tcBorders>
              <w:top w:val="nil"/>
              <w:left w:val="nil"/>
              <w:bottom w:val="single" w:sz="8" w:space="0" w:color="008000"/>
              <w:right w:val="single" w:sz="8" w:space="0" w:color="008000"/>
            </w:tcBorders>
            <w:shd w:val="clear" w:color="auto" w:fill="auto"/>
            <w:vAlign w:val="center"/>
          </w:tcPr>
          <w:p w:rsidR="008F60CE" w:rsidRPr="009169B1" w:rsidRDefault="008F60CE" w:rsidP="00D17ABB">
            <w:pPr>
              <w:widowControl/>
              <w:adjustRightInd w:val="0"/>
              <w:snapToGrid w:val="0"/>
              <w:spacing w:line="200" w:lineRule="atLeast"/>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w:t>
            </w:r>
            <w:r>
              <w:rPr>
                <w:rFonts w:ascii="仿宋_GB2312" w:eastAsia="仿宋_GB2312" w:hAnsi="宋体" w:cs="宋体" w:hint="eastAsia"/>
                <w:bCs/>
                <w:kern w:val="0"/>
                <w:sz w:val="28"/>
                <w:szCs w:val="28"/>
              </w:rPr>
              <w:t>品牌、规格</w:t>
            </w:r>
            <w:r w:rsidRPr="009169B1">
              <w:rPr>
                <w:rFonts w:ascii="仿宋_GB2312" w:eastAsia="仿宋_GB2312" w:hAnsi="宋体" w:cs="宋体" w:hint="eastAsia"/>
                <w:bCs/>
                <w:kern w:val="0"/>
                <w:sz w:val="28"/>
                <w:szCs w:val="28"/>
              </w:rPr>
              <w:t>型号、数量、单价)</w:t>
            </w:r>
          </w:p>
        </w:tc>
        <w:tc>
          <w:tcPr>
            <w:tcW w:w="851" w:type="dxa"/>
            <w:tcBorders>
              <w:top w:val="nil"/>
              <w:left w:val="nil"/>
              <w:bottom w:val="single" w:sz="8" w:space="0" w:color="008000"/>
              <w:right w:val="single" w:sz="8" w:space="0" w:color="008000"/>
            </w:tcBorders>
            <w:shd w:val="clear" w:color="auto" w:fill="auto"/>
          </w:tcPr>
          <w:p w:rsidR="008F60CE" w:rsidRPr="004F3EE8" w:rsidRDefault="008F60CE" w:rsidP="00D17ABB">
            <w:pPr>
              <w:widowControl/>
              <w:adjustRightInd w:val="0"/>
              <w:snapToGrid w:val="0"/>
              <w:spacing w:line="200" w:lineRule="atLeast"/>
              <w:jc w:val="left"/>
              <w:rPr>
                <w:rFonts w:ascii="仿宋_GB2312" w:eastAsia="仿宋_GB2312" w:hAnsi="宋体" w:cs="宋体"/>
                <w:kern w:val="0"/>
                <w:sz w:val="28"/>
                <w:szCs w:val="28"/>
              </w:rPr>
            </w:pPr>
            <w:r w:rsidRPr="00D4489D">
              <w:rPr>
                <w:rFonts w:ascii="仿宋_GB2312" w:eastAsia="仿宋_GB2312" w:hAnsi="宋体" w:cs="宋体" w:hint="eastAsia"/>
                <w:kern w:val="0"/>
                <w:sz w:val="28"/>
                <w:szCs w:val="28"/>
              </w:rPr>
              <w:t>具备</w:t>
            </w:r>
          </w:p>
        </w:tc>
      </w:tr>
      <w:tr w:rsidR="008F60CE" w:rsidTr="00DF6C56">
        <w:trPr>
          <w:trHeight w:val="25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Pr="00EF2180" w:rsidRDefault="001701F2" w:rsidP="00D17ABB">
            <w:pPr>
              <w:widowControl/>
              <w:adjustRightInd w:val="0"/>
              <w:snapToGrid w:val="0"/>
              <w:spacing w:line="20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322" w:type="dxa"/>
            <w:tcBorders>
              <w:top w:val="nil"/>
              <w:left w:val="nil"/>
              <w:bottom w:val="single" w:sz="8" w:space="0" w:color="008000"/>
              <w:right w:val="single" w:sz="8" w:space="0" w:color="008000"/>
            </w:tcBorders>
            <w:shd w:val="clear" w:color="auto" w:fill="auto"/>
            <w:vAlign w:val="center"/>
          </w:tcPr>
          <w:p w:rsidR="008F60CE" w:rsidRPr="009169B1" w:rsidRDefault="008F60CE" w:rsidP="00D17ABB">
            <w:pPr>
              <w:widowControl/>
              <w:adjustRightInd w:val="0"/>
              <w:snapToGrid w:val="0"/>
              <w:spacing w:line="200" w:lineRule="atLeast"/>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w:t>
            </w:r>
            <w:r>
              <w:rPr>
                <w:rFonts w:ascii="仿宋_GB2312" w:eastAsia="仿宋_GB2312" w:hAnsi="宋体" w:cs="宋体" w:hint="eastAsia"/>
                <w:bCs/>
                <w:kern w:val="0"/>
                <w:sz w:val="28"/>
                <w:szCs w:val="28"/>
              </w:rPr>
              <w:t>品牌、规格</w:t>
            </w:r>
            <w:r w:rsidRPr="009169B1">
              <w:rPr>
                <w:rFonts w:ascii="仿宋_GB2312" w:eastAsia="仿宋_GB2312" w:hAnsi="宋体" w:cs="宋体" w:hint="eastAsia"/>
                <w:bCs/>
                <w:kern w:val="0"/>
                <w:sz w:val="28"/>
                <w:szCs w:val="28"/>
              </w:rPr>
              <w:t>型号、单价)</w:t>
            </w:r>
          </w:p>
        </w:tc>
        <w:tc>
          <w:tcPr>
            <w:tcW w:w="851" w:type="dxa"/>
            <w:tcBorders>
              <w:top w:val="nil"/>
              <w:left w:val="nil"/>
              <w:bottom w:val="single" w:sz="8" w:space="0" w:color="008000"/>
              <w:right w:val="single" w:sz="8" w:space="0" w:color="008000"/>
            </w:tcBorders>
            <w:shd w:val="clear" w:color="auto" w:fill="auto"/>
          </w:tcPr>
          <w:p w:rsidR="008F60CE" w:rsidRPr="004F3EE8" w:rsidRDefault="008F60CE" w:rsidP="00D17ABB">
            <w:pPr>
              <w:widowControl/>
              <w:adjustRightInd w:val="0"/>
              <w:snapToGrid w:val="0"/>
              <w:spacing w:line="200" w:lineRule="atLeast"/>
              <w:jc w:val="left"/>
              <w:rPr>
                <w:rFonts w:ascii="仿宋_GB2312" w:eastAsia="仿宋_GB2312" w:hAnsi="宋体" w:cs="宋体"/>
                <w:kern w:val="0"/>
                <w:sz w:val="28"/>
                <w:szCs w:val="28"/>
              </w:rPr>
            </w:pPr>
            <w:r w:rsidRPr="00D4489D">
              <w:rPr>
                <w:rFonts w:ascii="仿宋_GB2312" w:eastAsia="仿宋_GB2312" w:hAnsi="宋体" w:cs="宋体" w:hint="eastAsia"/>
                <w:kern w:val="0"/>
                <w:sz w:val="28"/>
                <w:szCs w:val="28"/>
              </w:rPr>
              <w:t>具备</w:t>
            </w:r>
          </w:p>
        </w:tc>
      </w:tr>
      <w:tr w:rsidR="008F60CE" w:rsidTr="00DF6C56">
        <w:trPr>
          <w:trHeight w:val="300"/>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322"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p>
        </w:tc>
      </w:tr>
      <w:tr w:rsidR="008F60CE" w:rsidTr="00DF6C56">
        <w:trPr>
          <w:trHeight w:val="374"/>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322" w:type="dxa"/>
            <w:tcBorders>
              <w:top w:val="nil"/>
              <w:left w:val="nil"/>
              <w:bottom w:val="single" w:sz="8" w:space="0" w:color="008000"/>
              <w:right w:val="single" w:sz="8" w:space="0" w:color="008000"/>
            </w:tcBorders>
            <w:shd w:val="clear" w:color="auto" w:fill="auto"/>
            <w:vAlign w:val="center"/>
          </w:tcPr>
          <w:p w:rsidR="008F60CE" w:rsidRDefault="008F60CE" w:rsidP="00E50D24">
            <w:pPr>
              <w:widowControl/>
              <w:adjustRightInd w:val="0"/>
              <w:snapToGrid w:val="0"/>
              <w:spacing w:line="20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整机质保期≥3</w:t>
            </w:r>
            <w:r>
              <w:rPr>
                <w:rFonts w:ascii="仿宋_GB2312" w:eastAsia="仿宋_GB2312" w:hAnsi="宋体" w:cs="宋体"/>
                <w:kern w:val="0"/>
                <w:sz w:val="28"/>
                <w:szCs w:val="28"/>
              </w:rPr>
              <w:t>年（提供厂家保修承诺），在质保期内每年由维修工程师提供至少2次的上门维护保养工作</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374"/>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322"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49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322"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49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322" w:type="dxa"/>
            <w:tcBorders>
              <w:top w:val="nil"/>
              <w:left w:val="nil"/>
              <w:bottom w:val="single" w:sz="8" w:space="0" w:color="008000"/>
              <w:right w:val="single" w:sz="8" w:space="0" w:color="008000"/>
            </w:tcBorders>
            <w:shd w:val="clear" w:color="auto" w:fill="auto"/>
            <w:vAlign w:val="center"/>
          </w:tcPr>
          <w:p w:rsidR="008F60CE" w:rsidRPr="00001E12" w:rsidRDefault="008F60CE" w:rsidP="00D17ABB">
            <w:pPr>
              <w:widowControl/>
              <w:adjustRightInd w:val="0"/>
              <w:snapToGrid w:val="0"/>
              <w:spacing w:line="20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一个月内非人为质量问题提供换货。设备出现故障时</w:t>
            </w:r>
            <w:r w:rsidRPr="00001E12">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F60CE" w:rsidTr="00DF6C56">
        <w:trPr>
          <w:trHeight w:val="495"/>
          <w:jc w:val="center"/>
        </w:trPr>
        <w:tc>
          <w:tcPr>
            <w:tcW w:w="851" w:type="dxa"/>
            <w:tcBorders>
              <w:top w:val="nil"/>
              <w:left w:val="single" w:sz="8" w:space="0" w:color="008000"/>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322" w:type="dxa"/>
            <w:tcBorders>
              <w:top w:val="nil"/>
              <w:left w:val="nil"/>
              <w:bottom w:val="single" w:sz="8" w:space="0" w:color="008000"/>
              <w:right w:val="single" w:sz="8" w:space="0" w:color="008000"/>
            </w:tcBorders>
            <w:shd w:val="clear" w:color="auto" w:fill="auto"/>
            <w:vAlign w:val="center"/>
          </w:tcPr>
          <w:p w:rsidR="008F60CE" w:rsidRPr="00001E12" w:rsidRDefault="008F60CE" w:rsidP="00D17ABB">
            <w:pPr>
              <w:widowControl/>
              <w:adjustRightInd w:val="0"/>
              <w:snapToGrid w:val="0"/>
              <w:spacing w:line="20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到货时间：合同签订后30日内</w:t>
            </w:r>
          </w:p>
        </w:tc>
        <w:tc>
          <w:tcPr>
            <w:tcW w:w="851" w:type="dxa"/>
            <w:tcBorders>
              <w:top w:val="nil"/>
              <w:left w:val="nil"/>
              <w:bottom w:val="single" w:sz="8" w:space="0" w:color="008000"/>
              <w:right w:val="single" w:sz="8" w:space="0" w:color="008000"/>
            </w:tcBorders>
            <w:shd w:val="clear" w:color="auto" w:fill="auto"/>
            <w:vAlign w:val="center"/>
          </w:tcPr>
          <w:p w:rsidR="008F60CE" w:rsidRDefault="008F60CE" w:rsidP="00D17ABB">
            <w:pPr>
              <w:widowControl/>
              <w:adjustRightInd w:val="0"/>
              <w:snapToGrid w:val="0"/>
              <w:spacing w:line="20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bl>
    <w:p w:rsidR="00936D23" w:rsidRDefault="00936D23" w:rsidP="00D17ABB">
      <w:pPr>
        <w:adjustRightInd w:val="0"/>
        <w:snapToGrid w:val="0"/>
        <w:spacing w:line="240" w:lineRule="atLeast"/>
        <w:jc w:val="right"/>
        <w:rPr>
          <w:rFonts w:eastAsia="仿宋_GB2312"/>
          <w:b/>
          <w:bCs/>
          <w:color w:val="FF0000"/>
          <w:sz w:val="28"/>
          <w:szCs w:val="28"/>
        </w:rPr>
      </w:pPr>
      <w:bookmarkStart w:id="0" w:name="_GoBack"/>
      <w:bookmarkEnd w:id="0"/>
    </w:p>
    <w:sectPr w:rsidR="00936D23" w:rsidSect="00DF6C56">
      <w:pgSz w:w="11906" w:h="16838"/>
      <w:pgMar w:top="964" w:right="1474" w:bottom="90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FE4" w:rsidRDefault="00026FE4" w:rsidP="00863368">
      <w:r>
        <w:separator/>
      </w:r>
    </w:p>
  </w:endnote>
  <w:endnote w:type="continuationSeparator" w:id="0">
    <w:p w:rsidR="00026FE4" w:rsidRDefault="00026FE4"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FE4" w:rsidRDefault="00026FE4" w:rsidP="00863368">
      <w:r>
        <w:separator/>
      </w:r>
    </w:p>
  </w:footnote>
  <w:footnote w:type="continuationSeparator" w:id="0">
    <w:p w:rsidR="00026FE4" w:rsidRDefault="00026FE4"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05F71896"/>
    <w:multiLevelType w:val="singleLevel"/>
    <w:tmpl w:val="05F71896"/>
    <w:lvl w:ilvl="0">
      <w:start w:val="1"/>
      <w:numFmt w:val="decimal"/>
      <w:lvlText w:val="%1."/>
      <w:lvlJc w:val="left"/>
      <w:pPr>
        <w:ind w:left="425" w:hanging="425"/>
      </w:pPr>
      <w:rPr>
        <w:rFonts w:hint="default"/>
      </w:rPr>
    </w:lvl>
  </w:abstractNum>
  <w:abstractNum w:abstractNumId="2"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3" w15:restartNumberingAfterBreak="0">
    <w:nsid w:val="43B70B59"/>
    <w:multiLevelType w:val="multilevel"/>
    <w:tmpl w:val="43B70B59"/>
    <w:lvl w:ilvl="0">
      <w:start w:val="1"/>
      <w:numFmt w:val="decimal"/>
      <w:lvlText w:val="%1."/>
      <w:lvlJc w:val="left"/>
      <w:pPr>
        <w:ind w:left="420" w:hanging="420"/>
      </w:pPr>
    </w:lvl>
    <w:lvl w:ilvl="1">
      <w:start w:val="16"/>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9673DD"/>
    <w:multiLevelType w:val="hybridMultilevel"/>
    <w:tmpl w:val="CD56E76A"/>
    <w:lvl w:ilvl="0" w:tplc="6F14ADD8">
      <w:start w:val="25"/>
      <w:numFmt w:val="decimal"/>
      <w:lvlText w:val="%1．"/>
      <w:lvlJc w:val="left"/>
      <w:pPr>
        <w:ind w:left="440" w:hanging="440"/>
      </w:pPr>
      <w:rPr>
        <w:rFonts w:ascii="微软雅黑" w:eastAsia="微软雅黑" w:hAnsi="微软雅黑" w:cs="微软雅黑"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83543B"/>
    <w:multiLevelType w:val="hybridMultilevel"/>
    <w:tmpl w:val="436E4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1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01E12"/>
    <w:rsid w:val="00011272"/>
    <w:rsid w:val="00015622"/>
    <w:rsid w:val="000207E5"/>
    <w:rsid w:val="00025BCD"/>
    <w:rsid w:val="00026D3B"/>
    <w:rsid w:val="00026FE4"/>
    <w:rsid w:val="000335C3"/>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3ABB"/>
    <w:rsid w:val="00095770"/>
    <w:rsid w:val="000A29F5"/>
    <w:rsid w:val="000A4DA1"/>
    <w:rsid w:val="000A6735"/>
    <w:rsid w:val="000A711A"/>
    <w:rsid w:val="000B038D"/>
    <w:rsid w:val="000B1D3F"/>
    <w:rsid w:val="000B4977"/>
    <w:rsid w:val="000B571E"/>
    <w:rsid w:val="000C0482"/>
    <w:rsid w:val="000C3117"/>
    <w:rsid w:val="000C4501"/>
    <w:rsid w:val="000C5D35"/>
    <w:rsid w:val="000C6F88"/>
    <w:rsid w:val="000D5DD8"/>
    <w:rsid w:val="000D62C5"/>
    <w:rsid w:val="000E2236"/>
    <w:rsid w:val="000E4676"/>
    <w:rsid w:val="000F092C"/>
    <w:rsid w:val="000F3269"/>
    <w:rsid w:val="000F5388"/>
    <w:rsid w:val="00102D93"/>
    <w:rsid w:val="00102E32"/>
    <w:rsid w:val="00105530"/>
    <w:rsid w:val="00107C49"/>
    <w:rsid w:val="001109D9"/>
    <w:rsid w:val="001159DD"/>
    <w:rsid w:val="001167CD"/>
    <w:rsid w:val="0011739F"/>
    <w:rsid w:val="00117E31"/>
    <w:rsid w:val="001217CE"/>
    <w:rsid w:val="0012228D"/>
    <w:rsid w:val="001224EE"/>
    <w:rsid w:val="00122615"/>
    <w:rsid w:val="00123B51"/>
    <w:rsid w:val="00131A65"/>
    <w:rsid w:val="00132495"/>
    <w:rsid w:val="001330DB"/>
    <w:rsid w:val="001357C7"/>
    <w:rsid w:val="00137FE7"/>
    <w:rsid w:val="001411C4"/>
    <w:rsid w:val="00143228"/>
    <w:rsid w:val="001447BC"/>
    <w:rsid w:val="00151D4A"/>
    <w:rsid w:val="001535B5"/>
    <w:rsid w:val="0015364A"/>
    <w:rsid w:val="00164968"/>
    <w:rsid w:val="001701F2"/>
    <w:rsid w:val="001753C2"/>
    <w:rsid w:val="001760E2"/>
    <w:rsid w:val="00176D74"/>
    <w:rsid w:val="00185A14"/>
    <w:rsid w:val="00187916"/>
    <w:rsid w:val="0018797D"/>
    <w:rsid w:val="00187E17"/>
    <w:rsid w:val="001A715E"/>
    <w:rsid w:val="001B0C60"/>
    <w:rsid w:val="001B6376"/>
    <w:rsid w:val="001D5322"/>
    <w:rsid w:val="001D7CC7"/>
    <w:rsid w:val="001E18E3"/>
    <w:rsid w:val="001E3C7E"/>
    <w:rsid w:val="001E406D"/>
    <w:rsid w:val="001E52DE"/>
    <w:rsid w:val="001F7A59"/>
    <w:rsid w:val="00204156"/>
    <w:rsid w:val="002157DA"/>
    <w:rsid w:val="0022206D"/>
    <w:rsid w:val="00223A5C"/>
    <w:rsid w:val="00224811"/>
    <w:rsid w:val="00226D7F"/>
    <w:rsid w:val="00234394"/>
    <w:rsid w:val="002346A2"/>
    <w:rsid w:val="00234DE0"/>
    <w:rsid w:val="00235378"/>
    <w:rsid w:val="00243446"/>
    <w:rsid w:val="002451AF"/>
    <w:rsid w:val="00246ADF"/>
    <w:rsid w:val="00253A87"/>
    <w:rsid w:val="00261C54"/>
    <w:rsid w:val="00262A07"/>
    <w:rsid w:val="00264D78"/>
    <w:rsid w:val="00266116"/>
    <w:rsid w:val="00272590"/>
    <w:rsid w:val="00281D6B"/>
    <w:rsid w:val="00283CC0"/>
    <w:rsid w:val="00286CF8"/>
    <w:rsid w:val="00287A79"/>
    <w:rsid w:val="00290005"/>
    <w:rsid w:val="00295EAD"/>
    <w:rsid w:val="0029766D"/>
    <w:rsid w:val="00297D37"/>
    <w:rsid w:val="002A12F0"/>
    <w:rsid w:val="002A716B"/>
    <w:rsid w:val="002B0070"/>
    <w:rsid w:val="002B0748"/>
    <w:rsid w:val="002B2D5C"/>
    <w:rsid w:val="002B37FE"/>
    <w:rsid w:val="002B3DE3"/>
    <w:rsid w:val="002B5702"/>
    <w:rsid w:val="002B638C"/>
    <w:rsid w:val="002C0181"/>
    <w:rsid w:val="002C7E63"/>
    <w:rsid w:val="002D0010"/>
    <w:rsid w:val="002D24B5"/>
    <w:rsid w:val="002D3179"/>
    <w:rsid w:val="002D4160"/>
    <w:rsid w:val="002D527A"/>
    <w:rsid w:val="002D7739"/>
    <w:rsid w:val="002E0512"/>
    <w:rsid w:val="002E0E7B"/>
    <w:rsid w:val="002E22D6"/>
    <w:rsid w:val="002F03E8"/>
    <w:rsid w:val="002F1F1E"/>
    <w:rsid w:val="002F2348"/>
    <w:rsid w:val="002F4B35"/>
    <w:rsid w:val="002F791A"/>
    <w:rsid w:val="00300E9A"/>
    <w:rsid w:val="00301895"/>
    <w:rsid w:val="0030368A"/>
    <w:rsid w:val="00307597"/>
    <w:rsid w:val="00311977"/>
    <w:rsid w:val="00313633"/>
    <w:rsid w:val="00317252"/>
    <w:rsid w:val="003177D8"/>
    <w:rsid w:val="00321349"/>
    <w:rsid w:val="00321450"/>
    <w:rsid w:val="00327A75"/>
    <w:rsid w:val="003310EF"/>
    <w:rsid w:val="00331413"/>
    <w:rsid w:val="003323C6"/>
    <w:rsid w:val="00332715"/>
    <w:rsid w:val="0033371C"/>
    <w:rsid w:val="00333FE2"/>
    <w:rsid w:val="00334610"/>
    <w:rsid w:val="0033485F"/>
    <w:rsid w:val="00336B46"/>
    <w:rsid w:val="003439CE"/>
    <w:rsid w:val="00344127"/>
    <w:rsid w:val="00352DBB"/>
    <w:rsid w:val="003538C3"/>
    <w:rsid w:val="003620C2"/>
    <w:rsid w:val="00362B4A"/>
    <w:rsid w:val="00363F42"/>
    <w:rsid w:val="00370220"/>
    <w:rsid w:val="00370A67"/>
    <w:rsid w:val="003743E7"/>
    <w:rsid w:val="00376731"/>
    <w:rsid w:val="00377813"/>
    <w:rsid w:val="00377A38"/>
    <w:rsid w:val="00381F2E"/>
    <w:rsid w:val="00390392"/>
    <w:rsid w:val="00392A9B"/>
    <w:rsid w:val="00392EE8"/>
    <w:rsid w:val="003944B2"/>
    <w:rsid w:val="00394F08"/>
    <w:rsid w:val="00395E72"/>
    <w:rsid w:val="00395E73"/>
    <w:rsid w:val="003A452B"/>
    <w:rsid w:val="003A4AF5"/>
    <w:rsid w:val="003B2762"/>
    <w:rsid w:val="003B4328"/>
    <w:rsid w:val="003B52CB"/>
    <w:rsid w:val="003B54C5"/>
    <w:rsid w:val="003B7CDE"/>
    <w:rsid w:val="003B7CE5"/>
    <w:rsid w:val="003C0C86"/>
    <w:rsid w:val="003C13DF"/>
    <w:rsid w:val="003C410B"/>
    <w:rsid w:val="003C43E1"/>
    <w:rsid w:val="003D7EFE"/>
    <w:rsid w:val="003E7334"/>
    <w:rsid w:val="003F3C6D"/>
    <w:rsid w:val="003F795A"/>
    <w:rsid w:val="00400446"/>
    <w:rsid w:val="00400E55"/>
    <w:rsid w:val="004010A0"/>
    <w:rsid w:val="00405304"/>
    <w:rsid w:val="004062A1"/>
    <w:rsid w:val="004074A4"/>
    <w:rsid w:val="0041241A"/>
    <w:rsid w:val="00412BCD"/>
    <w:rsid w:val="00417A2B"/>
    <w:rsid w:val="00420908"/>
    <w:rsid w:val="00423179"/>
    <w:rsid w:val="004249FC"/>
    <w:rsid w:val="00425E1F"/>
    <w:rsid w:val="00431B44"/>
    <w:rsid w:val="00432EC7"/>
    <w:rsid w:val="0043355B"/>
    <w:rsid w:val="0044409E"/>
    <w:rsid w:val="004450D3"/>
    <w:rsid w:val="00447B38"/>
    <w:rsid w:val="00450D5B"/>
    <w:rsid w:val="0045698C"/>
    <w:rsid w:val="004610A0"/>
    <w:rsid w:val="00461473"/>
    <w:rsid w:val="00461E8C"/>
    <w:rsid w:val="0047056A"/>
    <w:rsid w:val="004727A2"/>
    <w:rsid w:val="00472AB4"/>
    <w:rsid w:val="0047533D"/>
    <w:rsid w:val="00475A21"/>
    <w:rsid w:val="00476D17"/>
    <w:rsid w:val="00480FC6"/>
    <w:rsid w:val="004840AB"/>
    <w:rsid w:val="004915CF"/>
    <w:rsid w:val="00491BB9"/>
    <w:rsid w:val="00492A26"/>
    <w:rsid w:val="00493121"/>
    <w:rsid w:val="004A021E"/>
    <w:rsid w:val="004A45E8"/>
    <w:rsid w:val="004A68A8"/>
    <w:rsid w:val="004A6D82"/>
    <w:rsid w:val="004A7A40"/>
    <w:rsid w:val="004B57B7"/>
    <w:rsid w:val="004B5DD4"/>
    <w:rsid w:val="004C221D"/>
    <w:rsid w:val="004C46E0"/>
    <w:rsid w:val="004C54BB"/>
    <w:rsid w:val="004C5B77"/>
    <w:rsid w:val="004C7E9E"/>
    <w:rsid w:val="004D16A1"/>
    <w:rsid w:val="004D3F00"/>
    <w:rsid w:val="004D3F0E"/>
    <w:rsid w:val="004F1F15"/>
    <w:rsid w:val="004F3EE8"/>
    <w:rsid w:val="004F703B"/>
    <w:rsid w:val="004F732D"/>
    <w:rsid w:val="0050020E"/>
    <w:rsid w:val="005018FF"/>
    <w:rsid w:val="00503F43"/>
    <w:rsid w:val="00504B93"/>
    <w:rsid w:val="00517A3B"/>
    <w:rsid w:val="00522451"/>
    <w:rsid w:val="0052412A"/>
    <w:rsid w:val="00527191"/>
    <w:rsid w:val="00527C3C"/>
    <w:rsid w:val="0054290E"/>
    <w:rsid w:val="00544A5E"/>
    <w:rsid w:val="00545E72"/>
    <w:rsid w:val="0055726D"/>
    <w:rsid w:val="005613B3"/>
    <w:rsid w:val="005618FE"/>
    <w:rsid w:val="00561B94"/>
    <w:rsid w:val="00564E56"/>
    <w:rsid w:val="00564F5B"/>
    <w:rsid w:val="00564FDB"/>
    <w:rsid w:val="00573165"/>
    <w:rsid w:val="00576A08"/>
    <w:rsid w:val="00597A95"/>
    <w:rsid w:val="005A4656"/>
    <w:rsid w:val="005B01E8"/>
    <w:rsid w:val="005B20B8"/>
    <w:rsid w:val="005B5E65"/>
    <w:rsid w:val="005C1AA6"/>
    <w:rsid w:val="005C206B"/>
    <w:rsid w:val="005C2164"/>
    <w:rsid w:val="005C3FDE"/>
    <w:rsid w:val="005C49CC"/>
    <w:rsid w:val="005C49EF"/>
    <w:rsid w:val="005C5C0C"/>
    <w:rsid w:val="005D07D9"/>
    <w:rsid w:val="005D43D3"/>
    <w:rsid w:val="005E0A9E"/>
    <w:rsid w:val="005E2586"/>
    <w:rsid w:val="005E51E7"/>
    <w:rsid w:val="005E7559"/>
    <w:rsid w:val="005E7FF9"/>
    <w:rsid w:val="005F2431"/>
    <w:rsid w:val="005F3E4B"/>
    <w:rsid w:val="005F4B7B"/>
    <w:rsid w:val="006000BA"/>
    <w:rsid w:val="00600CFB"/>
    <w:rsid w:val="00607F0F"/>
    <w:rsid w:val="00612D58"/>
    <w:rsid w:val="00613031"/>
    <w:rsid w:val="006130A6"/>
    <w:rsid w:val="00613467"/>
    <w:rsid w:val="006139A6"/>
    <w:rsid w:val="00613F41"/>
    <w:rsid w:val="0061458E"/>
    <w:rsid w:val="00616A9D"/>
    <w:rsid w:val="0062147B"/>
    <w:rsid w:val="00622E53"/>
    <w:rsid w:val="00624A3D"/>
    <w:rsid w:val="00640797"/>
    <w:rsid w:val="00642E61"/>
    <w:rsid w:val="006441E0"/>
    <w:rsid w:val="0064700E"/>
    <w:rsid w:val="006473ED"/>
    <w:rsid w:val="00654F4F"/>
    <w:rsid w:val="006623AF"/>
    <w:rsid w:val="00664736"/>
    <w:rsid w:val="00664DC6"/>
    <w:rsid w:val="006650BE"/>
    <w:rsid w:val="006669D7"/>
    <w:rsid w:val="006723F1"/>
    <w:rsid w:val="006749CB"/>
    <w:rsid w:val="00676297"/>
    <w:rsid w:val="006830BC"/>
    <w:rsid w:val="0068456B"/>
    <w:rsid w:val="006864D1"/>
    <w:rsid w:val="006871CF"/>
    <w:rsid w:val="00690689"/>
    <w:rsid w:val="00691DB2"/>
    <w:rsid w:val="00693027"/>
    <w:rsid w:val="00695055"/>
    <w:rsid w:val="006A1314"/>
    <w:rsid w:val="006A2854"/>
    <w:rsid w:val="006A4E69"/>
    <w:rsid w:val="006A5052"/>
    <w:rsid w:val="006A6A4F"/>
    <w:rsid w:val="006A7D44"/>
    <w:rsid w:val="006B2DE3"/>
    <w:rsid w:val="006B4E40"/>
    <w:rsid w:val="006B76E5"/>
    <w:rsid w:val="006B7B28"/>
    <w:rsid w:val="006C01F0"/>
    <w:rsid w:val="006C56DF"/>
    <w:rsid w:val="006C6BEB"/>
    <w:rsid w:val="006D53A9"/>
    <w:rsid w:val="006D6296"/>
    <w:rsid w:val="006E3FB2"/>
    <w:rsid w:val="006E5434"/>
    <w:rsid w:val="006E5A4F"/>
    <w:rsid w:val="006F3E49"/>
    <w:rsid w:val="007012C8"/>
    <w:rsid w:val="00703129"/>
    <w:rsid w:val="00705251"/>
    <w:rsid w:val="00705D96"/>
    <w:rsid w:val="00713738"/>
    <w:rsid w:val="007174B4"/>
    <w:rsid w:val="0072318F"/>
    <w:rsid w:val="00723789"/>
    <w:rsid w:val="007258F7"/>
    <w:rsid w:val="007274B4"/>
    <w:rsid w:val="00730216"/>
    <w:rsid w:val="0073423B"/>
    <w:rsid w:val="0073566E"/>
    <w:rsid w:val="007409EA"/>
    <w:rsid w:val="00747F55"/>
    <w:rsid w:val="007520E1"/>
    <w:rsid w:val="007523C8"/>
    <w:rsid w:val="00754350"/>
    <w:rsid w:val="00763D77"/>
    <w:rsid w:val="007709E1"/>
    <w:rsid w:val="007715FB"/>
    <w:rsid w:val="00774259"/>
    <w:rsid w:val="00777FE5"/>
    <w:rsid w:val="0078476D"/>
    <w:rsid w:val="00786272"/>
    <w:rsid w:val="00786465"/>
    <w:rsid w:val="0078786E"/>
    <w:rsid w:val="00797B1E"/>
    <w:rsid w:val="00797C42"/>
    <w:rsid w:val="007A1B2E"/>
    <w:rsid w:val="007A2CCF"/>
    <w:rsid w:val="007A4409"/>
    <w:rsid w:val="007A554C"/>
    <w:rsid w:val="007B1234"/>
    <w:rsid w:val="007B2008"/>
    <w:rsid w:val="007B26B8"/>
    <w:rsid w:val="007B4E62"/>
    <w:rsid w:val="007B6D31"/>
    <w:rsid w:val="007C0823"/>
    <w:rsid w:val="007C24D0"/>
    <w:rsid w:val="007C3C61"/>
    <w:rsid w:val="007C5E53"/>
    <w:rsid w:val="007D0BB2"/>
    <w:rsid w:val="007D10AD"/>
    <w:rsid w:val="007E2F44"/>
    <w:rsid w:val="007E4156"/>
    <w:rsid w:val="007F12C9"/>
    <w:rsid w:val="007F1C70"/>
    <w:rsid w:val="007F3A36"/>
    <w:rsid w:val="007F3E93"/>
    <w:rsid w:val="007F4630"/>
    <w:rsid w:val="00807776"/>
    <w:rsid w:val="00807E66"/>
    <w:rsid w:val="008125FE"/>
    <w:rsid w:val="00814B40"/>
    <w:rsid w:val="008202D6"/>
    <w:rsid w:val="00820C52"/>
    <w:rsid w:val="00824F81"/>
    <w:rsid w:val="00834013"/>
    <w:rsid w:val="00834C57"/>
    <w:rsid w:val="00836CE0"/>
    <w:rsid w:val="00844C01"/>
    <w:rsid w:val="00853D84"/>
    <w:rsid w:val="00855A69"/>
    <w:rsid w:val="00861DBF"/>
    <w:rsid w:val="00863368"/>
    <w:rsid w:val="008657D1"/>
    <w:rsid w:val="008710D9"/>
    <w:rsid w:val="008732CB"/>
    <w:rsid w:val="0087435A"/>
    <w:rsid w:val="00876979"/>
    <w:rsid w:val="0088032D"/>
    <w:rsid w:val="008817C3"/>
    <w:rsid w:val="00886454"/>
    <w:rsid w:val="00886455"/>
    <w:rsid w:val="00886829"/>
    <w:rsid w:val="008A3961"/>
    <w:rsid w:val="008B272F"/>
    <w:rsid w:val="008C1F35"/>
    <w:rsid w:val="008C4256"/>
    <w:rsid w:val="008C484A"/>
    <w:rsid w:val="008D1A27"/>
    <w:rsid w:val="008D20D5"/>
    <w:rsid w:val="008D2F0A"/>
    <w:rsid w:val="008D4F7A"/>
    <w:rsid w:val="008E014C"/>
    <w:rsid w:val="008E306A"/>
    <w:rsid w:val="008E65FA"/>
    <w:rsid w:val="008E6F1A"/>
    <w:rsid w:val="008E75D8"/>
    <w:rsid w:val="008F01E8"/>
    <w:rsid w:val="008F0B6B"/>
    <w:rsid w:val="008F60CE"/>
    <w:rsid w:val="008F68C1"/>
    <w:rsid w:val="009035C8"/>
    <w:rsid w:val="009123B7"/>
    <w:rsid w:val="0091639E"/>
    <w:rsid w:val="009169B1"/>
    <w:rsid w:val="0091780B"/>
    <w:rsid w:val="00921614"/>
    <w:rsid w:val="00922498"/>
    <w:rsid w:val="00927E20"/>
    <w:rsid w:val="00930208"/>
    <w:rsid w:val="00933995"/>
    <w:rsid w:val="00935159"/>
    <w:rsid w:val="00936D23"/>
    <w:rsid w:val="00936F7F"/>
    <w:rsid w:val="0094132C"/>
    <w:rsid w:val="00942432"/>
    <w:rsid w:val="00950190"/>
    <w:rsid w:val="009505D1"/>
    <w:rsid w:val="00950617"/>
    <w:rsid w:val="009531B5"/>
    <w:rsid w:val="009543FC"/>
    <w:rsid w:val="00954FC4"/>
    <w:rsid w:val="0095653B"/>
    <w:rsid w:val="00962380"/>
    <w:rsid w:val="0097314B"/>
    <w:rsid w:val="00975232"/>
    <w:rsid w:val="00976B8E"/>
    <w:rsid w:val="00983455"/>
    <w:rsid w:val="00996A05"/>
    <w:rsid w:val="009A1CCE"/>
    <w:rsid w:val="009A3EA5"/>
    <w:rsid w:val="009A6166"/>
    <w:rsid w:val="009A70F1"/>
    <w:rsid w:val="009B0B82"/>
    <w:rsid w:val="009B4CC0"/>
    <w:rsid w:val="009B5A86"/>
    <w:rsid w:val="009C057E"/>
    <w:rsid w:val="009C4459"/>
    <w:rsid w:val="009C5094"/>
    <w:rsid w:val="009C75FC"/>
    <w:rsid w:val="009D71CE"/>
    <w:rsid w:val="009E074B"/>
    <w:rsid w:val="009E2F57"/>
    <w:rsid w:val="009E71D2"/>
    <w:rsid w:val="009E7BBF"/>
    <w:rsid w:val="009F7510"/>
    <w:rsid w:val="00A00E69"/>
    <w:rsid w:val="00A02FDA"/>
    <w:rsid w:val="00A10591"/>
    <w:rsid w:val="00A11322"/>
    <w:rsid w:val="00A16C02"/>
    <w:rsid w:val="00A226D8"/>
    <w:rsid w:val="00A32AA1"/>
    <w:rsid w:val="00A32B79"/>
    <w:rsid w:val="00A34596"/>
    <w:rsid w:val="00A4191B"/>
    <w:rsid w:val="00A45E3A"/>
    <w:rsid w:val="00A50117"/>
    <w:rsid w:val="00A518E1"/>
    <w:rsid w:val="00A5553E"/>
    <w:rsid w:val="00A555BB"/>
    <w:rsid w:val="00A5709A"/>
    <w:rsid w:val="00A603A6"/>
    <w:rsid w:val="00A65634"/>
    <w:rsid w:val="00A66A68"/>
    <w:rsid w:val="00A85884"/>
    <w:rsid w:val="00A86FA7"/>
    <w:rsid w:val="00A93436"/>
    <w:rsid w:val="00A9728B"/>
    <w:rsid w:val="00AA061F"/>
    <w:rsid w:val="00AA2BD7"/>
    <w:rsid w:val="00AA7A46"/>
    <w:rsid w:val="00AB1A45"/>
    <w:rsid w:val="00AB59E1"/>
    <w:rsid w:val="00AB6268"/>
    <w:rsid w:val="00AC35D2"/>
    <w:rsid w:val="00AC3BD5"/>
    <w:rsid w:val="00AD2D7B"/>
    <w:rsid w:val="00AD5B94"/>
    <w:rsid w:val="00AD6E0E"/>
    <w:rsid w:val="00AE36FA"/>
    <w:rsid w:val="00AE4CED"/>
    <w:rsid w:val="00AE6057"/>
    <w:rsid w:val="00AF21D6"/>
    <w:rsid w:val="00AF57E2"/>
    <w:rsid w:val="00AF78B4"/>
    <w:rsid w:val="00AF7C37"/>
    <w:rsid w:val="00B01674"/>
    <w:rsid w:val="00B11379"/>
    <w:rsid w:val="00B12C28"/>
    <w:rsid w:val="00B24F58"/>
    <w:rsid w:val="00B26506"/>
    <w:rsid w:val="00B2709A"/>
    <w:rsid w:val="00B37328"/>
    <w:rsid w:val="00B377F8"/>
    <w:rsid w:val="00B44EF3"/>
    <w:rsid w:val="00B50493"/>
    <w:rsid w:val="00B50B08"/>
    <w:rsid w:val="00B54BA7"/>
    <w:rsid w:val="00B54E71"/>
    <w:rsid w:val="00B60CF2"/>
    <w:rsid w:val="00B637D3"/>
    <w:rsid w:val="00B65E4A"/>
    <w:rsid w:val="00B67670"/>
    <w:rsid w:val="00B679F5"/>
    <w:rsid w:val="00B73F75"/>
    <w:rsid w:val="00B745FA"/>
    <w:rsid w:val="00B74966"/>
    <w:rsid w:val="00B74A43"/>
    <w:rsid w:val="00B77C47"/>
    <w:rsid w:val="00B77E82"/>
    <w:rsid w:val="00B81812"/>
    <w:rsid w:val="00B8763C"/>
    <w:rsid w:val="00B90CEC"/>
    <w:rsid w:val="00BA1EDD"/>
    <w:rsid w:val="00BA3DA8"/>
    <w:rsid w:val="00BA4A8F"/>
    <w:rsid w:val="00BB0E31"/>
    <w:rsid w:val="00BB52ED"/>
    <w:rsid w:val="00BB5A53"/>
    <w:rsid w:val="00BB5B22"/>
    <w:rsid w:val="00BB6713"/>
    <w:rsid w:val="00BC326B"/>
    <w:rsid w:val="00BC6B6B"/>
    <w:rsid w:val="00BD004F"/>
    <w:rsid w:val="00BD1076"/>
    <w:rsid w:val="00BD19AA"/>
    <w:rsid w:val="00BD4AB3"/>
    <w:rsid w:val="00BD548A"/>
    <w:rsid w:val="00BD778D"/>
    <w:rsid w:val="00BD7ACF"/>
    <w:rsid w:val="00BE097C"/>
    <w:rsid w:val="00BE0F2E"/>
    <w:rsid w:val="00BE2321"/>
    <w:rsid w:val="00BF1246"/>
    <w:rsid w:val="00BF3D7E"/>
    <w:rsid w:val="00C0043D"/>
    <w:rsid w:val="00C05F9B"/>
    <w:rsid w:val="00C0649E"/>
    <w:rsid w:val="00C11E64"/>
    <w:rsid w:val="00C12EEF"/>
    <w:rsid w:val="00C144CC"/>
    <w:rsid w:val="00C146A2"/>
    <w:rsid w:val="00C22417"/>
    <w:rsid w:val="00C23C71"/>
    <w:rsid w:val="00C23F6C"/>
    <w:rsid w:val="00C27B6A"/>
    <w:rsid w:val="00C316C2"/>
    <w:rsid w:val="00C33CAD"/>
    <w:rsid w:val="00C34237"/>
    <w:rsid w:val="00C357A3"/>
    <w:rsid w:val="00C40688"/>
    <w:rsid w:val="00C40726"/>
    <w:rsid w:val="00C419C9"/>
    <w:rsid w:val="00C42A5C"/>
    <w:rsid w:val="00C45B11"/>
    <w:rsid w:val="00C554BE"/>
    <w:rsid w:val="00C64907"/>
    <w:rsid w:val="00C64DA2"/>
    <w:rsid w:val="00C65B39"/>
    <w:rsid w:val="00C65B6C"/>
    <w:rsid w:val="00C6750A"/>
    <w:rsid w:val="00C71D67"/>
    <w:rsid w:val="00C71E31"/>
    <w:rsid w:val="00C73F7E"/>
    <w:rsid w:val="00C750EC"/>
    <w:rsid w:val="00C77611"/>
    <w:rsid w:val="00C8173F"/>
    <w:rsid w:val="00C820AC"/>
    <w:rsid w:val="00C83A03"/>
    <w:rsid w:val="00C840DC"/>
    <w:rsid w:val="00C86522"/>
    <w:rsid w:val="00C90606"/>
    <w:rsid w:val="00C9321E"/>
    <w:rsid w:val="00C9707F"/>
    <w:rsid w:val="00CA56B0"/>
    <w:rsid w:val="00CA6928"/>
    <w:rsid w:val="00CA72FA"/>
    <w:rsid w:val="00CB1D51"/>
    <w:rsid w:val="00CB204C"/>
    <w:rsid w:val="00CB2418"/>
    <w:rsid w:val="00CB52EB"/>
    <w:rsid w:val="00CB6DE6"/>
    <w:rsid w:val="00CC0F6D"/>
    <w:rsid w:val="00CC6D5D"/>
    <w:rsid w:val="00CD1AA1"/>
    <w:rsid w:val="00CD5B3C"/>
    <w:rsid w:val="00CD5DEE"/>
    <w:rsid w:val="00CD62B8"/>
    <w:rsid w:val="00CD77E2"/>
    <w:rsid w:val="00CE0711"/>
    <w:rsid w:val="00CE1EC1"/>
    <w:rsid w:val="00CE5465"/>
    <w:rsid w:val="00CF0CA2"/>
    <w:rsid w:val="00CF6589"/>
    <w:rsid w:val="00CF68D8"/>
    <w:rsid w:val="00CF7557"/>
    <w:rsid w:val="00D00666"/>
    <w:rsid w:val="00D05F88"/>
    <w:rsid w:val="00D1181E"/>
    <w:rsid w:val="00D1560D"/>
    <w:rsid w:val="00D17ABB"/>
    <w:rsid w:val="00D17FD6"/>
    <w:rsid w:val="00D20996"/>
    <w:rsid w:val="00D22BED"/>
    <w:rsid w:val="00D243AB"/>
    <w:rsid w:val="00D26DEF"/>
    <w:rsid w:val="00D2769E"/>
    <w:rsid w:val="00D31232"/>
    <w:rsid w:val="00D31D88"/>
    <w:rsid w:val="00D329C7"/>
    <w:rsid w:val="00D34242"/>
    <w:rsid w:val="00D36A3F"/>
    <w:rsid w:val="00D40145"/>
    <w:rsid w:val="00D44B4E"/>
    <w:rsid w:val="00D50CBD"/>
    <w:rsid w:val="00D55CA2"/>
    <w:rsid w:val="00D5625E"/>
    <w:rsid w:val="00D61919"/>
    <w:rsid w:val="00D63B53"/>
    <w:rsid w:val="00D66901"/>
    <w:rsid w:val="00D66A25"/>
    <w:rsid w:val="00D67210"/>
    <w:rsid w:val="00D67C93"/>
    <w:rsid w:val="00D70D71"/>
    <w:rsid w:val="00D72852"/>
    <w:rsid w:val="00D8178E"/>
    <w:rsid w:val="00D83993"/>
    <w:rsid w:val="00D86168"/>
    <w:rsid w:val="00D86A0A"/>
    <w:rsid w:val="00D86E64"/>
    <w:rsid w:val="00D93EB0"/>
    <w:rsid w:val="00D96AA4"/>
    <w:rsid w:val="00DA0231"/>
    <w:rsid w:val="00DA0EF1"/>
    <w:rsid w:val="00DA7DF9"/>
    <w:rsid w:val="00DB114A"/>
    <w:rsid w:val="00DB2840"/>
    <w:rsid w:val="00DB606C"/>
    <w:rsid w:val="00DC19C7"/>
    <w:rsid w:val="00DC2391"/>
    <w:rsid w:val="00DC324E"/>
    <w:rsid w:val="00DC7FA3"/>
    <w:rsid w:val="00DD09B1"/>
    <w:rsid w:val="00DD1B20"/>
    <w:rsid w:val="00DD3D86"/>
    <w:rsid w:val="00DD5FE2"/>
    <w:rsid w:val="00DE4BE0"/>
    <w:rsid w:val="00DE60F6"/>
    <w:rsid w:val="00DE76F5"/>
    <w:rsid w:val="00DF112B"/>
    <w:rsid w:val="00DF6C56"/>
    <w:rsid w:val="00E03020"/>
    <w:rsid w:val="00E03659"/>
    <w:rsid w:val="00E03B52"/>
    <w:rsid w:val="00E041D0"/>
    <w:rsid w:val="00E043B9"/>
    <w:rsid w:val="00E04814"/>
    <w:rsid w:val="00E11104"/>
    <w:rsid w:val="00E1125E"/>
    <w:rsid w:val="00E11A19"/>
    <w:rsid w:val="00E16495"/>
    <w:rsid w:val="00E16B2A"/>
    <w:rsid w:val="00E1737B"/>
    <w:rsid w:val="00E260A9"/>
    <w:rsid w:val="00E26931"/>
    <w:rsid w:val="00E33D8E"/>
    <w:rsid w:val="00E351F4"/>
    <w:rsid w:val="00E366A4"/>
    <w:rsid w:val="00E36853"/>
    <w:rsid w:val="00E44019"/>
    <w:rsid w:val="00E45A69"/>
    <w:rsid w:val="00E466A8"/>
    <w:rsid w:val="00E470BF"/>
    <w:rsid w:val="00E50D24"/>
    <w:rsid w:val="00E545B6"/>
    <w:rsid w:val="00E64413"/>
    <w:rsid w:val="00E65ACD"/>
    <w:rsid w:val="00E677F7"/>
    <w:rsid w:val="00E71976"/>
    <w:rsid w:val="00E719BF"/>
    <w:rsid w:val="00E74359"/>
    <w:rsid w:val="00E80FFE"/>
    <w:rsid w:val="00E8106B"/>
    <w:rsid w:val="00E83E02"/>
    <w:rsid w:val="00E8698E"/>
    <w:rsid w:val="00E908EC"/>
    <w:rsid w:val="00E91F24"/>
    <w:rsid w:val="00E922D9"/>
    <w:rsid w:val="00E94A5B"/>
    <w:rsid w:val="00E9697D"/>
    <w:rsid w:val="00E97839"/>
    <w:rsid w:val="00EA31E0"/>
    <w:rsid w:val="00EA5585"/>
    <w:rsid w:val="00EA6635"/>
    <w:rsid w:val="00EB46EE"/>
    <w:rsid w:val="00EC3B7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6C60"/>
    <w:rsid w:val="00F27AFD"/>
    <w:rsid w:val="00F3072A"/>
    <w:rsid w:val="00F3164A"/>
    <w:rsid w:val="00F31691"/>
    <w:rsid w:val="00F33270"/>
    <w:rsid w:val="00F334E9"/>
    <w:rsid w:val="00F363C1"/>
    <w:rsid w:val="00F36BBB"/>
    <w:rsid w:val="00F45AE7"/>
    <w:rsid w:val="00F50010"/>
    <w:rsid w:val="00F541D9"/>
    <w:rsid w:val="00F56E8A"/>
    <w:rsid w:val="00F5772C"/>
    <w:rsid w:val="00F64380"/>
    <w:rsid w:val="00F66538"/>
    <w:rsid w:val="00F71656"/>
    <w:rsid w:val="00F7404D"/>
    <w:rsid w:val="00F81EFC"/>
    <w:rsid w:val="00F86EDD"/>
    <w:rsid w:val="00F8793D"/>
    <w:rsid w:val="00F96D63"/>
    <w:rsid w:val="00FA279E"/>
    <w:rsid w:val="00FA7EE1"/>
    <w:rsid w:val="00FB2C8E"/>
    <w:rsid w:val="00FB2EDE"/>
    <w:rsid w:val="00FB6654"/>
    <w:rsid w:val="00FB7195"/>
    <w:rsid w:val="00FC34DC"/>
    <w:rsid w:val="00FC5D05"/>
    <w:rsid w:val="00FD09F3"/>
    <w:rsid w:val="00FD324E"/>
    <w:rsid w:val="00FD4020"/>
    <w:rsid w:val="00FD78DC"/>
    <w:rsid w:val="00FE09DC"/>
    <w:rsid w:val="00FE3FB1"/>
    <w:rsid w:val="00FF2827"/>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35816CEE"/>
  <w15:docId w15:val="{47F68603-C079-4E93-AAC5-84F71B72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qFormat/>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List Paragraph"/>
    <w:basedOn w:val="a"/>
    <w:uiPriority w:val="34"/>
    <w:qFormat/>
    <w:rsid w:val="00F26C60"/>
    <w:pPr>
      <w:ind w:firstLineChars="200" w:firstLine="420"/>
    </w:pPr>
    <w:rPr>
      <w:rFonts w:ascii="Times New Roman" w:eastAsia="宋体" w:hAnsi="Times New Roman" w:cs="Times New Roman"/>
      <w:szCs w:val="24"/>
    </w:rPr>
  </w:style>
  <w:style w:type="paragraph" w:customStyle="1" w:styleId="Default">
    <w:name w:val="Default"/>
    <w:qFormat/>
    <w:rsid w:val="004F3EE8"/>
    <w:pPr>
      <w:widowControl w:val="0"/>
      <w:autoSpaceDE w:val="0"/>
      <w:autoSpaceDN w:val="0"/>
      <w:adjustRightInd w:val="0"/>
    </w:pPr>
    <w:rPr>
      <w:rFonts w:ascii="@宋体" w:hAnsi="@宋体" w:cs="@宋体"/>
      <w:color w:val="000000"/>
      <w:sz w:val="24"/>
      <w:szCs w:val="24"/>
    </w:rPr>
  </w:style>
  <w:style w:type="paragraph" w:customStyle="1" w:styleId="11">
    <w:name w:val="正文1"/>
    <w:qFormat/>
    <w:rsid w:val="00A5553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9AFB2-8C58-44C3-B3CB-98782278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Pages>
  <Words>342</Words>
  <Characters>1950</Characters>
  <Application>Microsoft Office Word</Application>
  <DocSecurity>0</DocSecurity>
  <Lines>16</Lines>
  <Paragraphs>4</Paragraphs>
  <ScaleCrop>false</ScaleCrop>
  <Company>china</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143</cp:revision>
  <cp:lastPrinted>2021-01-22T01:22:00Z</cp:lastPrinted>
  <dcterms:created xsi:type="dcterms:W3CDTF">2021-03-01T03:03:00Z</dcterms:created>
  <dcterms:modified xsi:type="dcterms:W3CDTF">2022-05-24T10:01:00Z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