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99" w:type="dxa"/>
        <w:jc w:val="center"/>
        <w:tblLayout w:type="fixed"/>
        <w:tblLook w:val="04A0"/>
      </w:tblPr>
      <w:tblGrid>
        <w:gridCol w:w="1091"/>
        <w:gridCol w:w="966"/>
        <w:gridCol w:w="3152"/>
        <w:gridCol w:w="1599"/>
        <w:gridCol w:w="3623"/>
        <w:gridCol w:w="968"/>
      </w:tblGrid>
      <w:tr w:rsidR="001842F4" w:rsidTr="00F518A4">
        <w:trPr>
          <w:trHeight w:val="495"/>
          <w:jc w:val="center"/>
        </w:trPr>
        <w:tc>
          <w:tcPr>
            <w:tcW w:w="11399" w:type="dxa"/>
            <w:gridSpan w:val="6"/>
            <w:tcBorders>
              <w:bottom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电动翻身气垫床</w:t>
            </w:r>
          </w:p>
        </w:tc>
      </w:tr>
      <w:tr w:rsidR="001842F4" w:rsidTr="00F518A4">
        <w:trPr>
          <w:trHeight w:val="30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842F4" w:rsidTr="00F518A4">
        <w:trPr>
          <w:trHeight w:val="30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30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35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rsidP="00F518A4">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r w:rsidR="00877B57">
              <w:rPr>
                <w:rFonts w:ascii="仿宋_GB2312" w:eastAsia="仿宋_GB2312" w:hAnsi="宋体" w:cs="宋体" w:hint="eastAsia"/>
                <w:kern w:val="0"/>
                <w:sz w:val="28"/>
                <w:szCs w:val="28"/>
              </w:rPr>
              <w:t>、ISO13485认证</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30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提供近三年的销售业绩</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30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30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30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color w:val="000000" w:themeColor="text1"/>
                <w:kern w:val="0"/>
                <w:sz w:val="28"/>
                <w:szCs w:val="28"/>
              </w:rPr>
            </w:pPr>
            <w:bookmarkStart w:id="0" w:name="_GoBack" w:colFirst="0" w:colLast="3"/>
            <w:r>
              <w:rPr>
                <w:rFonts w:ascii="仿宋_GB2312" w:eastAsia="仿宋_GB2312" w:hAnsi="宋体" w:cs="宋体" w:hint="eastAsia"/>
                <w:color w:val="000000" w:themeColor="text1"/>
                <w:kern w:val="0"/>
                <w:sz w:val="28"/>
                <w:szCs w:val="28"/>
              </w:rPr>
              <w:t>7</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数量</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F518A4">
              <w:rPr>
                <w:rFonts w:ascii="仿宋_GB2312" w:eastAsia="仿宋_GB2312" w:hAnsi="宋体" w:cs="宋体" w:hint="eastAsia"/>
                <w:kern w:val="0"/>
                <w:sz w:val="28"/>
                <w:szCs w:val="28"/>
              </w:rPr>
              <w:t>10台</w:t>
            </w:r>
          </w:p>
        </w:tc>
      </w:tr>
      <w:bookmarkEnd w:id="0"/>
      <w:tr w:rsidR="001842F4"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1</w:t>
            </w:r>
          </w:p>
        </w:tc>
        <w:tc>
          <w:tcPr>
            <w:tcW w:w="9340" w:type="dxa"/>
            <w:gridSpan w:val="4"/>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主机</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p>
        </w:tc>
        <w:tc>
          <w:tcPr>
            <w:tcW w:w="9340" w:type="dxa"/>
            <w:gridSpan w:val="4"/>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流量：每分钟喷出空气流量≥10升</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1.2</w:t>
            </w:r>
          </w:p>
        </w:tc>
        <w:tc>
          <w:tcPr>
            <w:tcW w:w="9340" w:type="dxa"/>
            <w:gridSpan w:val="4"/>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主机采用防火型ABS</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376"/>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1.3</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压力调整范围：≥23-80 mmHg，可分多档调整</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1.4</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波动交替时间：多段可选，10、15、20、25 mins进行一次充气泄气交替</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Pr>
                <w:rFonts w:ascii="仿宋_GB2312" w:eastAsia="仿宋_GB2312" w:hAnsi="宋体" w:cs="宋体" w:hint="eastAsia"/>
                <w:color w:val="000000" w:themeColor="text1"/>
                <w:kern w:val="0"/>
                <w:sz w:val="28"/>
                <w:szCs w:val="28"/>
              </w:rPr>
              <w:t>1.5</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翻身角度：≥10-40°</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364"/>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1.6</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微电脑电磁阀控制</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1.7</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波动交替方式：持续性且规律地将单管充气与泄气，模拟自然状况的睡眠律动并同时刺激血液循环，避免长时间的组织受压迫而产生局部缺血的状况</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BB137C"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sidR="000760A6">
              <w:rPr>
                <w:rFonts w:ascii="仿宋_GB2312" w:eastAsia="仿宋_GB2312" w:hAnsi="宋体" w:cs="宋体" w:hint="eastAsia"/>
                <w:color w:val="000000" w:themeColor="text1"/>
                <w:kern w:val="0"/>
                <w:sz w:val="28"/>
                <w:szCs w:val="28"/>
              </w:rPr>
              <w:t>1.8</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坐姿交替</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1.9</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坐姿静态</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1.10</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护理功能：将床充至最硬且不交替的状况，让护理人员执行各样护理动作、移动病人及摆位时能更省时省力，在一定时间后自动恢复成交替模式</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1.11</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功能锁：一定时间内没有变更模式或压力，面版会自动上锁，解锁操作便捷</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1.12</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报警提示</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1.12.1</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低压报警提示</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1.12.2</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维修报警：在机器内部件功能问题时机器会维修报警</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1.12.3</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断电报警</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1.12.4</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主机或床垫故障时，警示灯和警示铃会提醒护理人员，提前叫修</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1.12.5</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报警静音：可暂时将警报音的声音取消，如在低压报警一定时间内，状况尚未解除，警报音会自动恢复</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1.13</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主机工作时间声音为≤37分贝</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1.14</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主机轻巧、附有挂勾，可挂置床尾</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最大载重≥180公斤</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2.2</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单管数量≥20个，材质延展性佳、耐水解</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2.3</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单管结构设计可稳定的支撑性</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lastRenderedPageBreak/>
              <w:t>2.4</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单管可单独拆下清洗、维修，方便快速</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2.5</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头枕功能</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2.6</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脚跟减压设计</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2.7</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充气护边管，保证翻身时患者安全</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2.8</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床罩可拆洗，防霉抗菌，耐高温水洗</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2.9</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床垫CPR泄气装置，快速泄气施行心肺急救</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2.10</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底垫采用止滑材质，配置固定带和收纳带</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2.11</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床垫侧边有电源线收线带， 用于固定电源线</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2.12</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可调式挂钩</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2.13</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易换式抗菌过滤棉</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2.14</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易换式保险丝</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760A6"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2.15</w:t>
            </w:r>
          </w:p>
        </w:tc>
        <w:tc>
          <w:tcPr>
            <w:tcW w:w="9340" w:type="dxa"/>
            <w:gridSpan w:val="4"/>
            <w:tcBorders>
              <w:top w:val="nil"/>
              <w:left w:val="nil"/>
              <w:bottom w:val="single" w:sz="8" w:space="0" w:color="008000"/>
              <w:right w:val="single" w:sz="8" w:space="0" w:color="008000"/>
            </w:tcBorders>
            <w:shd w:val="clear" w:color="auto" w:fill="auto"/>
          </w:tcPr>
          <w:p w:rsidR="000760A6" w:rsidRDefault="000760A6" w:rsidP="00EE549B">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床垫设计应方便收纳</w:t>
            </w:r>
          </w:p>
        </w:tc>
        <w:tc>
          <w:tcPr>
            <w:tcW w:w="968" w:type="dxa"/>
            <w:tcBorders>
              <w:top w:val="nil"/>
              <w:left w:val="nil"/>
              <w:bottom w:val="single" w:sz="8" w:space="0" w:color="008000"/>
              <w:right w:val="single" w:sz="8" w:space="0" w:color="008000"/>
            </w:tcBorders>
            <w:shd w:val="clear" w:color="auto" w:fill="auto"/>
            <w:vAlign w:val="center"/>
          </w:tcPr>
          <w:p w:rsidR="000760A6" w:rsidRDefault="000760A6" w:rsidP="00EE549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提供详细配置清单及分项报价(含名称、规格、型号、数量、单价)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25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提供设备附件及各类配件详细报价（含名称、规格、型号、数量、单价)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300"/>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968" w:type="dxa"/>
            <w:tcBorders>
              <w:top w:val="nil"/>
              <w:left w:val="nil"/>
              <w:bottom w:val="single" w:sz="8" w:space="0" w:color="008000"/>
              <w:right w:val="single" w:sz="8" w:space="0" w:color="008000"/>
            </w:tcBorders>
            <w:shd w:val="clear" w:color="auto" w:fill="auto"/>
            <w:vAlign w:val="center"/>
          </w:tcPr>
          <w:p w:rsidR="001842F4" w:rsidRDefault="001842F4">
            <w:pPr>
              <w:widowControl/>
              <w:adjustRightInd w:val="0"/>
              <w:snapToGrid w:val="0"/>
              <w:spacing w:line="240" w:lineRule="atLeast"/>
              <w:jc w:val="center"/>
              <w:rPr>
                <w:rFonts w:ascii="仿宋_GB2312" w:eastAsia="仿宋_GB2312" w:hAnsi="宋体" w:cs="宋体"/>
                <w:kern w:val="0"/>
                <w:sz w:val="28"/>
                <w:szCs w:val="28"/>
              </w:rPr>
            </w:pPr>
          </w:p>
        </w:tc>
      </w:tr>
      <w:tr w:rsidR="001842F4" w:rsidTr="00F518A4">
        <w:trPr>
          <w:trHeight w:val="374"/>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374"/>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49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49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rPr>
          <w:trHeight w:val="495"/>
          <w:jc w:val="center"/>
        </w:trPr>
        <w:tc>
          <w:tcPr>
            <w:tcW w:w="1091" w:type="dxa"/>
            <w:tcBorders>
              <w:top w:val="nil"/>
              <w:left w:val="single" w:sz="8" w:space="0" w:color="008000"/>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340" w:type="dxa"/>
            <w:gridSpan w:val="4"/>
            <w:tcBorders>
              <w:top w:val="nil"/>
              <w:left w:val="nil"/>
              <w:bottom w:val="single" w:sz="8" w:space="0" w:color="008000"/>
              <w:right w:val="single" w:sz="8" w:space="0" w:color="008000"/>
            </w:tcBorders>
            <w:shd w:val="clear" w:color="auto" w:fill="auto"/>
            <w:vAlign w:val="center"/>
          </w:tcPr>
          <w:p w:rsidR="001842F4" w:rsidRDefault="00370864">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到货时间：合同签订后</w:t>
            </w:r>
            <w:r w:rsidR="00F626C0">
              <w:rPr>
                <w:rFonts w:ascii="仿宋_GB2312" w:eastAsia="仿宋_GB2312" w:hAnsi="宋体" w:cs="宋体" w:hint="eastAsia"/>
                <w:color w:val="FF0000"/>
                <w:kern w:val="0"/>
                <w:sz w:val="28"/>
                <w:szCs w:val="28"/>
              </w:rPr>
              <w:t>30日内</w:t>
            </w:r>
          </w:p>
        </w:tc>
        <w:tc>
          <w:tcPr>
            <w:tcW w:w="968" w:type="dxa"/>
            <w:tcBorders>
              <w:top w:val="nil"/>
              <w:left w:val="nil"/>
              <w:bottom w:val="single" w:sz="8" w:space="0" w:color="008000"/>
              <w:right w:val="single" w:sz="8" w:space="0" w:color="008000"/>
            </w:tcBorders>
            <w:shd w:val="clear" w:color="auto" w:fill="auto"/>
            <w:vAlign w:val="center"/>
          </w:tcPr>
          <w:p w:rsidR="001842F4" w:rsidRDefault="00F626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842F4" w:rsidTr="00F51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1842F4" w:rsidRDefault="00F626C0">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1842F4" w:rsidRDefault="00F626C0">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1842F4" w:rsidRDefault="00F626C0">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591" w:type="dxa"/>
            <w:gridSpan w:val="2"/>
            <w:vAlign w:val="bottom"/>
          </w:tcPr>
          <w:p w:rsidR="001842F4" w:rsidRDefault="00F626C0">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1842F4" w:rsidTr="00F51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1842F4" w:rsidRDefault="00F626C0">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1842F4" w:rsidRDefault="00F626C0">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1842F4" w:rsidRDefault="00F626C0">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591" w:type="dxa"/>
            <w:gridSpan w:val="2"/>
            <w:vAlign w:val="bottom"/>
          </w:tcPr>
          <w:p w:rsidR="001842F4" w:rsidRDefault="001842F4">
            <w:pPr>
              <w:adjustRightInd w:val="0"/>
              <w:snapToGrid w:val="0"/>
              <w:spacing w:line="240" w:lineRule="atLeast"/>
              <w:jc w:val="right"/>
              <w:rPr>
                <w:rFonts w:ascii="仿宋_GB2312" w:eastAsia="仿宋_GB2312"/>
                <w:b/>
                <w:sz w:val="20"/>
                <w:szCs w:val="28"/>
              </w:rPr>
            </w:pPr>
          </w:p>
          <w:p w:rsidR="001842F4" w:rsidRDefault="00F626C0">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1842F4" w:rsidRDefault="00F626C0">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1842F4" w:rsidRDefault="001842F4">
      <w:pPr>
        <w:rPr>
          <w:rFonts w:eastAsia="仿宋_GB2312"/>
        </w:rPr>
      </w:pPr>
    </w:p>
    <w:p w:rsidR="001842F4" w:rsidRDefault="001842F4">
      <w:pPr>
        <w:rPr>
          <w:rFonts w:eastAsia="仿宋_GB2312"/>
          <w:b/>
          <w:bCs/>
          <w:color w:val="FF0000"/>
          <w:sz w:val="28"/>
          <w:szCs w:val="28"/>
        </w:rPr>
      </w:pPr>
    </w:p>
    <w:sectPr w:rsidR="001842F4" w:rsidSect="001842F4">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7A7" w:rsidRDefault="008D67A7" w:rsidP="000B0FA8">
      <w:r>
        <w:separator/>
      </w:r>
    </w:p>
  </w:endnote>
  <w:endnote w:type="continuationSeparator" w:id="1">
    <w:p w:rsidR="008D67A7" w:rsidRDefault="008D67A7" w:rsidP="000B0F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7A7" w:rsidRDefault="008D67A7" w:rsidP="000B0FA8">
      <w:r>
        <w:separator/>
      </w:r>
    </w:p>
  </w:footnote>
  <w:footnote w:type="continuationSeparator" w:id="1">
    <w:p w:rsidR="008D67A7" w:rsidRDefault="008D67A7" w:rsidP="000B0F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295A"/>
    <w:rsid w:val="00025BCD"/>
    <w:rsid w:val="00026D3B"/>
    <w:rsid w:val="00033642"/>
    <w:rsid w:val="000349BD"/>
    <w:rsid w:val="000425C5"/>
    <w:rsid w:val="0004481A"/>
    <w:rsid w:val="0005014D"/>
    <w:rsid w:val="00057863"/>
    <w:rsid w:val="000607E2"/>
    <w:rsid w:val="000645E0"/>
    <w:rsid w:val="00065BF7"/>
    <w:rsid w:val="00070C75"/>
    <w:rsid w:val="00074025"/>
    <w:rsid w:val="000760A6"/>
    <w:rsid w:val="00084116"/>
    <w:rsid w:val="00086B24"/>
    <w:rsid w:val="000923D4"/>
    <w:rsid w:val="00093ABB"/>
    <w:rsid w:val="000A6735"/>
    <w:rsid w:val="000A711A"/>
    <w:rsid w:val="000B038D"/>
    <w:rsid w:val="000B0FA8"/>
    <w:rsid w:val="000B1D3F"/>
    <w:rsid w:val="000B4977"/>
    <w:rsid w:val="000B571E"/>
    <w:rsid w:val="000C3117"/>
    <w:rsid w:val="000C4501"/>
    <w:rsid w:val="000C5D35"/>
    <w:rsid w:val="000C6F88"/>
    <w:rsid w:val="000D5DD8"/>
    <w:rsid w:val="000D62C5"/>
    <w:rsid w:val="000E2236"/>
    <w:rsid w:val="000E4676"/>
    <w:rsid w:val="000F092C"/>
    <w:rsid w:val="000F1690"/>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42F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7E63"/>
    <w:rsid w:val="002D24B5"/>
    <w:rsid w:val="002D3179"/>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864"/>
    <w:rsid w:val="00370A67"/>
    <w:rsid w:val="00377A38"/>
    <w:rsid w:val="00381F2E"/>
    <w:rsid w:val="003944B2"/>
    <w:rsid w:val="00394F08"/>
    <w:rsid w:val="00395E72"/>
    <w:rsid w:val="003A452B"/>
    <w:rsid w:val="003B2762"/>
    <w:rsid w:val="003B4328"/>
    <w:rsid w:val="003B54C5"/>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443D"/>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74B4"/>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77B57"/>
    <w:rsid w:val="0088032D"/>
    <w:rsid w:val="008817C3"/>
    <w:rsid w:val="00886454"/>
    <w:rsid w:val="008A3961"/>
    <w:rsid w:val="008C4256"/>
    <w:rsid w:val="008D1A27"/>
    <w:rsid w:val="008D20D5"/>
    <w:rsid w:val="008D2F0A"/>
    <w:rsid w:val="008D4F7A"/>
    <w:rsid w:val="008D67A7"/>
    <w:rsid w:val="008E014C"/>
    <w:rsid w:val="008E2BA8"/>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63DF2"/>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7A46"/>
    <w:rsid w:val="00AB1A45"/>
    <w:rsid w:val="00AB59E1"/>
    <w:rsid w:val="00AB6268"/>
    <w:rsid w:val="00AC35D2"/>
    <w:rsid w:val="00AC3BD5"/>
    <w:rsid w:val="00AD2D7B"/>
    <w:rsid w:val="00AD6E0E"/>
    <w:rsid w:val="00AE36FA"/>
    <w:rsid w:val="00AE4CED"/>
    <w:rsid w:val="00AE6057"/>
    <w:rsid w:val="00AF21D6"/>
    <w:rsid w:val="00AF7C37"/>
    <w:rsid w:val="00B01674"/>
    <w:rsid w:val="00B11379"/>
    <w:rsid w:val="00B12C28"/>
    <w:rsid w:val="00B26506"/>
    <w:rsid w:val="00B331C2"/>
    <w:rsid w:val="00B37328"/>
    <w:rsid w:val="00B377F8"/>
    <w:rsid w:val="00B44EF3"/>
    <w:rsid w:val="00B50493"/>
    <w:rsid w:val="00B50B08"/>
    <w:rsid w:val="00B53031"/>
    <w:rsid w:val="00B54BA7"/>
    <w:rsid w:val="00B54E71"/>
    <w:rsid w:val="00B60CF2"/>
    <w:rsid w:val="00B62AD3"/>
    <w:rsid w:val="00B67670"/>
    <w:rsid w:val="00B679F5"/>
    <w:rsid w:val="00B745FA"/>
    <w:rsid w:val="00B74966"/>
    <w:rsid w:val="00B74A43"/>
    <w:rsid w:val="00B77C47"/>
    <w:rsid w:val="00B81812"/>
    <w:rsid w:val="00B8763C"/>
    <w:rsid w:val="00BA1EDD"/>
    <w:rsid w:val="00BA3DA8"/>
    <w:rsid w:val="00BB0E31"/>
    <w:rsid w:val="00BB137C"/>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21C55"/>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3866"/>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931"/>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18A4"/>
    <w:rsid w:val="00F541D9"/>
    <w:rsid w:val="00F56E8A"/>
    <w:rsid w:val="00F626C0"/>
    <w:rsid w:val="00F64380"/>
    <w:rsid w:val="00F71656"/>
    <w:rsid w:val="00F7404D"/>
    <w:rsid w:val="00F8793D"/>
    <w:rsid w:val="00FA279E"/>
    <w:rsid w:val="00FA7EE1"/>
    <w:rsid w:val="00FB2EDE"/>
    <w:rsid w:val="00FB6654"/>
    <w:rsid w:val="00FB7195"/>
    <w:rsid w:val="00FC5D05"/>
    <w:rsid w:val="00FD09F3"/>
    <w:rsid w:val="00FD13C9"/>
    <w:rsid w:val="00FD324E"/>
    <w:rsid w:val="00FD78DC"/>
    <w:rsid w:val="00FE09DC"/>
    <w:rsid w:val="00FF3317"/>
    <w:rsid w:val="00FF5DB7"/>
    <w:rsid w:val="00FF5FA6"/>
    <w:rsid w:val="00FF62C3"/>
    <w:rsid w:val="00FF7633"/>
    <w:rsid w:val="00FF7719"/>
    <w:rsid w:val="01DF41F9"/>
    <w:rsid w:val="03AA6A6B"/>
    <w:rsid w:val="079F0E4A"/>
    <w:rsid w:val="0AED4FF3"/>
    <w:rsid w:val="0B383355"/>
    <w:rsid w:val="0DF87872"/>
    <w:rsid w:val="10551A8F"/>
    <w:rsid w:val="1195226D"/>
    <w:rsid w:val="1496065F"/>
    <w:rsid w:val="14C97CEF"/>
    <w:rsid w:val="18190879"/>
    <w:rsid w:val="1C9C5189"/>
    <w:rsid w:val="1CA14AE8"/>
    <w:rsid w:val="1E766C02"/>
    <w:rsid w:val="1ECF78F3"/>
    <w:rsid w:val="20DC5B5D"/>
    <w:rsid w:val="220E71F7"/>
    <w:rsid w:val="26C11D96"/>
    <w:rsid w:val="27722BF6"/>
    <w:rsid w:val="2AB41D6E"/>
    <w:rsid w:val="35235C77"/>
    <w:rsid w:val="35AA7427"/>
    <w:rsid w:val="373275F7"/>
    <w:rsid w:val="3B4A4D72"/>
    <w:rsid w:val="435F73A0"/>
    <w:rsid w:val="45695BE8"/>
    <w:rsid w:val="4C380824"/>
    <w:rsid w:val="4C514690"/>
    <w:rsid w:val="4D26152F"/>
    <w:rsid w:val="4E5C0A7D"/>
    <w:rsid w:val="5275007B"/>
    <w:rsid w:val="56222A13"/>
    <w:rsid w:val="58966943"/>
    <w:rsid w:val="590A1622"/>
    <w:rsid w:val="5E543CC9"/>
    <w:rsid w:val="600B7D58"/>
    <w:rsid w:val="643801A7"/>
    <w:rsid w:val="685040D9"/>
    <w:rsid w:val="69206E22"/>
    <w:rsid w:val="69D66A7A"/>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842F4"/>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1842F4"/>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2F4"/>
    <w:pPr>
      <w:jc w:val="left"/>
    </w:pPr>
  </w:style>
  <w:style w:type="paragraph" w:styleId="a4">
    <w:name w:val="Balloon Text"/>
    <w:basedOn w:val="a"/>
    <w:link w:val="Char0"/>
    <w:uiPriority w:val="99"/>
    <w:semiHidden/>
    <w:unhideWhenUsed/>
    <w:rsid w:val="001842F4"/>
    <w:rPr>
      <w:sz w:val="18"/>
      <w:szCs w:val="18"/>
    </w:rPr>
  </w:style>
  <w:style w:type="paragraph" w:styleId="a5">
    <w:name w:val="footer"/>
    <w:basedOn w:val="a"/>
    <w:link w:val="Char1"/>
    <w:uiPriority w:val="99"/>
    <w:unhideWhenUsed/>
    <w:qFormat/>
    <w:rsid w:val="001842F4"/>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1842F4"/>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1842F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annotation subject"/>
    <w:basedOn w:val="a3"/>
    <w:next w:val="a3"/>
    <w:link w:val="Char4"/>
    <w:uiPriority w:val="99"/>
    <w:semiHidden/>
    <w:unhideWhenUsed/>
    <w:rsid w:val="001842F4"/>
    <w:rPr>
      <w:b/>
      <w:bCs/>
    </w:rPr>
  </w:style>
  <w:style w:type="character" w:styleId="a9">
    <w:name w:val="annotation reference"/>
    <w:basedOn w:val="a0"/>
    <w:uiPriority w:val="99"/>
    <w:semiHidden/>
    <w:unhideWhenUsed/>
    <w:qFormat/>
    <w:rsid w:val="001842F4"/>
    <w:rPr>
      <w:sz w:val="21"/>
      <w:szCs w:val="21"/>
    </w:rPr>
  </w:style>
  <w:style w:type="character" w:customStyle="1" w:styleId="Char2">
    <w:name w:val="页眉 Char"/>
    <w:basedOn w:val="a0"/>
    <w:link w:val="a6"/>
    <w:uiPriority w:val="99"/>
    <w:qFormat/>
    <w:rsid w:val="001842F4"/>
    <w:rPr>
      <w:sz w:val="18"/>
      <w:szCs w:val="18"/>
    </w:rPr>
  </w:style>
  <w:style w:type="character" w:customStyle="1" w:styleId="Char1">
    <w:name w:val="页脚 Char"/>
    <w:basedOn w:val="a0"/>
    <w:link w:val="a5"/>
    <w:uiPriority w:val="99"/>
    <w:qFormat/>
    <w:rsid w:val="001842F4"/>
    <w:rPr>
      <w:sz w:val="18"/>
      <w:szCs w:val="18"/>
    </w:rPr>
  </w:style>
  <w:style w:type="character" w:customStyle="1" w:styleId="Char0">
    <w:name w:val="批注框文本 Char"/>
    <w:basedOn w:val="a0"/>
    <w:link w:val="a4"/>
    <w:uiPriority w:val="99"/>
    <w:semiHidden/>
    <w:qFormat/>
    <w:rsid w:val="001842F4"/>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1842F4"/>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rsid w:val="001842F4"/>
    <w:rPr>
      <w:b/>
      <w:bCs/>
    </w:rPr>
  </w:style>
  <w:style w:type="paragraph" w:customStyle="1" w:styleId="1">
    <w:name w:val="修订1"/>
    <w:hidden/>
    <w:uiPriority w:val="99"/>
    <w:unhideWhenUsed/>
    <w:qFormat/>
    <w:rsid w:val="001842F4"/>
    <w:rPr>
      <w:rFonts w:asciiTheme="minorHAnsi" w:eastAsiaTheme="minorEastAsia" w:hAnsiTheme="minorHAnsi" w:cstheme="minorBidi"/>
      <w:kern w:val="2"/>
      <w:sz w:val="21"/>
      <w:szCs w:val="22"/>
    </w:rPr>
  </w:style>
  <w:style w:type="character" w:customStyle="1" w:styleId="NormalCharacter">
    <w:name w:val="NormalCharacter"/>
    <w:semiHidden/>
    <w:qFormat/>
    <w:rsid w:val="001842F4"/>
  </w:style>
  <w:style w:type="paragraph" w:customStyle="1" w:styleId="Char5">
    <w:name w:val="Char"/>
    <w:basedOn w:val="a"/>
    <w:qFormat/>
    <w:rsid w:val="001842F4"/>
    <w:pPr>
      <w:ind w:left="567" w:hanging="283"/>
    </w:pPr>
    <w:rPr>
      <w:rFonts w:ascii="宋体" w:eastAsia="宋体" w:hAnsi="宋体" w:cs="Calibri"/>
      <w:sz w:val="28"/>
      <w:szCs w:val="24"/>
    </w:rPr>
  </w:style>
  <w:style w:type="paragraph" w:customStyle="1" w:styleId="10">
    <w:name w:val="正文_1"/>
    <w:next w:val="a7"/>
    <w:qFormat/>
    <w:rsid w:val="001842F4"/>
    <w:pPr>
      <w:widowControl w:val="0"/>
      <w:jc w:val="both"/>
    </w:pPr>
    <w:rPr>
      <w:kern w:val="2"/>
      <w:sz w:val="21"/>
      <w:szCs w:val="22"/>
    </w:rPr>
  </w:style>
  <w:style w:type="character" w:customStyle="1" w:styleId="Char3">
    <w:name w:val="信息标题 Char"/>
    <w:basedOn w:val="a0"/>
    <w:link w:val="a7"/>
    <w:uiPriority w:val="99"/>
    <w:semiHidden/>
    <w:qFormat/>
    <w:rsid w:val="001842F4"/>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255</Words>
  <Characters>1457</Characters>
  <Application>Microsoft Office Word</Application>
  <DocSecurity>0</DocSecurity>
  <Lines>12</Lines>
  <Paragraphs>3</Paragraphs>
  <ScaleCrop>false</ScaleCrop>
  <Company>china</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20</cp:revision>
  <cp:lastPrinted>2021-01-22T01:22:00Z</cp:lastPrinted>
  <dcterms:created xsi:type="dcterms:W3CDTF">2021-02-25T07:46:00Z</dcterms:created>
  <dcterms:modified xsi:type="dcterms:W3CDTF">2021-10-21T07:40:00Z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F519E674AC3B4B02B7EF8704476C1EDE</vt:lpwstr>
  </property>
</Properties>
</file>