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933"/>
        <w:gridCol w:w="1124"/>
        <w:gridCol w:w="3152"/>
        <w:gridCol w:w="1599"/>
        <w:gridCol w:w="3623"/>
        <w:gridCol w:w="798"/>
      </w:tblGrid>
      <w:tr w:rsidR="00F7315B">
        <w:trPr>
          <w:trHeight w:val="495"/>
          <w:jc w:val="center"/>
        </w:trPr>
        <w:tc>
          <w:tcPr>
            <w:tcW w:w="11229" w:type="dxa"/>
            <w:gridSpan w:val="6"/>
            <w:tcBorders>
              <w:bottom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b/>
                <w:bCs/>
                <w:color w:val="000000" w:themeColor="text1"/>
                <w:kern w:val="0"/>
                <w:sz w:val="28"/>
                <w:szCs w:val="28"/>
              </w:rPr>
            </w:pPr>
            <w:bookmarkStart w:id="0" w:name="_GoBack"/>
            <w:r>
              <w:rPr>
                <w:rFonts w:ascii="仿宋_GB2312" w:eastAsia="仿宋_GB2312" w:hAnsi="宋体" w:cs="宋体" w:hint="eastAsia"/>
                <w:b/>
                <w:bCs/>
                <w:color w:val="000000" w:themeColor="text1"/>
                <w:kern w:val="0"/>
                <w:sz w:val="28"/>
                <w:szCs w:val="28"/>
              </w:rPr>
              <w:t>多功能手术转运车</w:t>
            </w:r>
          </w:p>
        </w:tc>
      </w:tr>
      <w:tr w:rsidR="00F7315B">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left"/>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 xml:space="preserve">　</w:t>
            </w:r>
          </w:p>
        </w:tc>
      </w:tr>
      <w:tr w:rsidR="00F7315B">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7315B">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7315B">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CB372F" w:rsidP="001F2FE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提供医疗器械注册证</w:t>
            </w:r>
            <w:r w:rsidR="006005A0">
              <w:rPr>
                <w:rFonts w:ascii="仿宋_GB2312" w:eastAsia="仿宋_GB2312" w:hAnsi="宋体" w:cs="宋体" w:hint="eastAsia"/>
                <w:color w:val="000000" w:themeColor="text1"/>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7315B">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7315B">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7315B">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7315B">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r w:rsidRPr="006C22CA">
              <w:rPr>
                <w:rFonts w:ascii="仿宋_GB2312" w:eastAsia="仿宋_GB2312" w:hAnsi="宋体" w:cs="宋体" w:hint="eastAsia"/>
                <w:color w:val="000000" w:themeColor="text1"/>
                <w:kern w:val="0"/>
                <w:sz w:val="28"/>
                <w:szCs w:val="28"/>
              </w:rPr>
              <w:t>台</w:t>
            </w:r>
          </w:p>
        </w:tc>
      </w:tr>
      <w:tr w:rsidR="00F7315B">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　</w:t>
            </w:r>
          </w:p>
        </w:tc>
      </w:tr>
      <w:tr w:rsidR="00F7315B">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F7315B" w:rsidRDefault="006C22CA" w:rsidP="00F06CD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床板长度</w:t>
            </w:r>
            <w:r w:rsidR="00CB372F">
              <w:rPr>
                <w:rFonts w:ascii="仿宋_GB2312" w:eastAsia="仿宋_GB2312" w:hAnsi="宋体" w:cs="宋体" w:hint="eastAsia"/>
                <w:color w:val="000000" w:themeColor="text1"/>
                <w:kern w:val="0"/>
                <w:sz w:val="28"/>
                <w:szCs w:val="28"/>
              </w:rPr>
              <w:t>≥1900mm</w:t>
            </w:r>
            <w:r>
              <w:rPr>
                <w:rFonts w:ascii="仿宋_GB2312" w:eastAsia="仿宋_GB2312" w:hAnsi="宋体" w:cs="宋体" w:hint="eastAsia"/>
                <w:color w:val="000000" w:themeColor="text1"/>
                <w:kern w:val="0"/>
                <w:sz w:val="28"/>
                <w:szCs w:val="28"/>
              </w:rPr>
              <w:t>，</w:t>
            </w:r>
            <w:r w:rsidR="00CB372F">
              <w:rPr>
                <w:rFonts w:ascii="仿宋_GB2312" w:eastAsia="仿宋_GB2312" w:hAnsi="宋体" w:cs="宋体" w:hint="eastAsia"/>
                <w:color w:val="000000" w:themeColor="text1"/>
                <w:kern w:val="0"/>
                <w:sz w:val="28"/>
                <w:szCs w:val="28"/>
              </w:rPr>
              <w:t>宽</w:t>
            </w:r>
            <w:r>
              <w:rPr>
                <w:rFonts w:ascii="仿宋_GB2312" w:eastAsia="仿宋_GB2312" w:hAnsi="宋体" w:cs="宋体" w:hint="eastAsia"/>
                <w:color w:val="000000" w:themeColor="text1"/>
                <w:kern w:val="0"/>
                <w:sz w:val="28"/>
                <w:szCs w:val="28"/>
              </w:rPr>
              <w:t>度</w:t>
            </w:r>
            <w:r w:rsidR="00755044">
              <w:rPr>
                <w:rFonts w:ascii="仿宋_GB2312" w:eastAsia="仿宋_GB2312" w:hAnsi="宋体" w:cs="宋体" w:hint="eastAsia"/>
                <w:color w:val="000000" w:themeColor="text1"/>
                <w:kern w:val="0"/>
                <w:sz w:val="28"/>
                <w:szCs w:val="28"/>
              </w:rPr>
              <w:t>≥</w:t>
            </w:r>
            <w:r w:rsidR="00CB372F">
              <w:rPr>
                <w:rFonts w:ascii="仿宋_GB2312" w:eastAsia="仿宋_GB2312" w:hAnsi="宋体" w:cs="宋体" w:hint="eastAsia"/>
                <w:color w:val="000000" w:themeColor="text1"/>
                <w:kern w:val="0"/>
                <w:sz w:val="28"/>
                <w:szCs w:val="28"/>
              </w:rPr>
              <w:t>660mm</w:t>
            </w:r>
          </w:p>
        </w:tc>
        <w:tc>
          <w:tcPr>
            <w:tcW w:w="798" w:type="dxa"/>
            <w:tcBorders>
              <w:top w:val="nil"/>
              <w:left w:val="nil"/>
              <w:bottom w:val="single" w:sz="8" w:space="0" w:color="008000"/>
              <w:right w:val="single" w:sz="8" w:space="0" w:color="008000"/>
            </w:tcBorders>
            <w:shd w:val="clear" w:color="auto" w:fill="auto"/>
            <w:vAlign w:val="center"/>
          </w:tcPr>
          <w:p w:rsidR="00F7315B" w:rsidRDefault="00CB372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rsidTr="002424E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rsidP="00F06CD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高低升降范围≥340mm</w:t>
            </w:r>
          </w:p>
        </w:tc>
        <w:tc>
          <w:tcPr>
            <w:tcW w:w="798" w:type="dxa"/>
            <w:tcBorders>
              <w:top w:val="nil"/>
              <w:left w:val="nil"/>
              <w:bottom w:val="single" w:sz="8" w:space="0" w:color="008000"/>
              <w:right w:val="single" w:sz="8" w:space="0" w:color="008000"/>
            </w:tcBorders>
            <w:shd w:val="clear" w:color="auto" w:fill="auto"/>
          </w:tcPr>
          <w:p w:rsidR="00F06CD0" w:rsidRPr="00F06CD0" w:rsidRDefault="00F06CD0" w:rsidP="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1D0176">
              <w:rPr>
                <w:rFonts w:ascii="仿宋_GB2312" w:eastAsia="仿宋_GB2312" w:hAnsi="宋体" w:cs="宋体" w:hint="eastAsia"/>
                <w:color w:val="000000" w:themeColor="text1"/>
                <w:kern w:val="0"/>
                <w:sz w:val="28"/>
                <w:szCs w:val="28"/>
              </w:rPr>
              <w:t>具备</w:t>
            </w:r>
          </w:p>
        </w:tc>
      </w:tr>
      <w:tr w:rsidR="00F06CD0" w:rsidTr="002424E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背部升降范围≥0-70°</w:t>
            </w:r>
          </w:p>
        </w:tc>
        <w:tc>
          <w:tcPr>
            <w:tcW w:w="798" w:type="dxa"/>
            <w:tcBorders>
              <w:top w:val="nil"/>
              <w:left w:val="nil"/>
              <w:bottom w:val="single" w:sz="8" w:space="0" w:color="008000"/>
              <w:right w:val="single" w:sz="8" w:space="0" w:color="008000"/>
            </w:tcBorders>
            <w:shd w:val="clear" w:color="auto" w:fill="auto"/>
          </w:tcPr>
          <w:p w:rsidR="00F06CD0" w:rsidRPr="00F06CD0" w:rsidRDefault="00F06CD0" w:rsidP="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1D0176">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背部升降系统：背部升降采用静音气弹簧控制</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高低调节摇把：金属材质摇杆系统</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床板：PP树脂成型制品</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框架：采用钢制/部分铝制品制成</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护栏板：</w:t>
            </w:r>
            <w:r w:rsidR="00EF5BF5">
              <w:rPr>
                <w:rFonts w:ascii="仿宋_GB2312" w:eastAsia="仿宋_GB2312" w:hAnsi="宋体" w:cs="宋体" w:hint="eastAsia"/>
                <w:color w:val="000000" w:themeColor="text1"/>
                <w:kern w:val="0"/>
                <w:sz w:val="28"/>
                <w:szCs w:val="28"/>
              </w:rPr>
              <w:t xml:space="preserve"> P</w:t>
            </w:r>
            <w:r>
              <w:rPr>
                <w:rFonts w:ascii="仿宋_GB2312" w:eastAsia="仿宋_GB2312" w:hAnsi="宋体" w:cs="宋体" w:hint="eastAsia"/>
                <w:color w:val="000000" w:themeColor="text1"/>
                <w:kern w:val="0"/>
                <w:sz w:val="28"/>
                <w:szCs w:val="28"/>
              </w:rPr>
              <w:t>树脂成型两侧护栏板，可以水平固定，增加床体宽度，输液者的手臂有舒适的放置处；具有双安全锁进行锁定，防止误操作</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护栏板上设有角度显示，方便护理时知道背部升起的角度；两侧护栏板中间有凹槽，防止导管滑落，方便输液引流</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590C9B">
              <w:rPr>
                <w:rFonts w:ascii="宋体" w:hAnsi="宋体" w:cs="宋体" w:hint="eastAsia"/>
                <w:b/>
                <w:sz w:val="24"/>
                <w:szCs w:val="24"/>
              </w:rPr>
              <w:t>＃</w:t>
            </w:r>
            <w:r>
              <w:rPr>
                <w:rFonts w:ascii="仿宋_GB2312" w:eastAsia="仿宋_GB2312" w:hAnsi="宋体" w:cs="宋体" w:hint="eastAsia"/>
                <w:color w:val="000000" w:themeColor="text1"/>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脚轮：中控锁双面轮，推车四角都有脚轮控制系统，四轮可同时固定</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rsidP="00E8034E">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配置有一个含碳导电脚轮，将静电随时转移到地面</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tcPr>
          <w:p w:rsidR="00F06CD0" w:rsidRDefault="00E8034E">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独立的中心第五轮系统：推车的两侧</w:t>
            </w:r>
            <w:r w:rsidR="00F06CD0">
              <w:rPr>
                <w:rFonts w:ascii="仿宋_GB2312" w:eastAsia="仿宋_GB2312" w:hAnsi="宋体" w:cs="宋体" w:hint="eastAsia"/>
                <w:color w:val="000000" w:themeColor="text1"/>
                <w:kern w:val="0"/>
                <w:sz w:val="28"/>
                <w:szCs w:val="28"/>
              </w:rPr>
              <w:t>安装有控制踏杆，中心第五轮收起时即自由行进；使用时，克服运送过程中的惯性作用力，有效地控制前进方向，使运送过程更加安全</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床体下有二段式托盘，托盘分为大小、深浅不同的两部分，有漏水孔，使用方便，托盘承重≧10Kg</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14</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配有输液架收藏插孔，固定收藏输液架</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15</w:t>
            </w:r>
          </w:p>
        </w:tc>
        <w:tc>
          <w:tcPr>
            <w:tcW w:w="9498" w:type="dxa"/>
            <w:gridSpan w:val="4"/>
            <w:tcBorders>
              <w:top w:val="nil"/>
              <w:left w:val="nil"/>
              <w:bottom w:val="single" w:sz="8" w:space="0" w:color="008000"/>
              <w:right w:val="single" w:sz="8" w:space="0" w:color="008000"/>
            </w:tcBorders>
            <w:shd w:val="clear" w:color="auto" w:fill="auto"/>
          </w:tcPr>
          <w:p w:rsidR="00F06CD0" w:rsidRDefault="00E8034E" w:rsidP="00E8034E">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配有氧气瓶搁架</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rsidP="00D61E58">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16</w:t>
            </w:r>
          </w:p>
        </w:tc>
        <w:tc>
          <w:tcPr>
            <w:tcW w:w="9498" w:type="dxa"/>
            <w:gridSpan w:val="4"/>
            <w:tcBorders>
              <w:top w:val="nil"/>
              <w:left w:val="nil"/>
              <w:bottom w:val="single" w:sz="8" w:space="0" w:color="008000"/>
              <w:right w:val="single" w:sz="8" w:space="0" w:color="008000"/>
            </w:tcBorders>
            <w:shd w:val="clear" w:color="auto" w:fill="auto"/>
          </w:tcPr>
          <w:p w:rsidR="00F06CD0" w:rsidRDefault="00F06CD0" w:rsidP="00E8034E">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配有转运床垫：</w:t>
            </w:r>
            <w:r w:rsidR="00E8034E">
              <w:rPr>
                <w:rFonts w:ascii="仿宋_GB2312" w:eastAsia="仿宋_GB2312" w:hAnsi="宋体" w:cs="宋体" w:hint="eastAsia"/>
                <w:color w:val="000000" w:themeColor="text1"/>
                <w:kern w:val="0"/>
                <w:sz w:val="28"/>
                <w:szCs w:val="28"/>
              </w:rPr>
              <w:t>防水</w:t>
            </w:r>
            <w:r>
              <w:rPr>
                <w:rFonts w:ascii="仿宋_GB2312" w:eastAsia="仿宋_GB2312" w:hAnsi="宋体" w:cs="宋体" w:hint="eastAsia"/>
                <w:color w:val="000000" w:themeColor="text1"/>
                <w:kern w:val="0"/>
                <w:sz w:val="28"/>
                <w:szCs w:val="28"/>
              </w:rPr>
              <w:t>面料，易于清洗，四角装有拉链，外部面料可水洗；防静电3段式构造，可单人操作</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EF5BF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17</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EF5BF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18</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p>
        </w:tc>
      </w:tr>
      <w:tr w:rsidR="00F06CD0">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整机质保期≥</w:t>
            </w:r>
            <w:r>
              <w:rPr>
                <w:rFonts w:ascii="仿宋_GB2312" w:eastAsia="仿宋_GB2312" w:hAnsi="宋体" w:cs="宋体"/>
                <w:color w:val="000000" w:themeColor="text1"/>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lastRenderedPageBreak/>
              <w:t>2</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color w:val="000000" w:themeColor="text1"/>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一个月内非人为质量问题提供换货。设备出现故障时</w:t>
            </w:r>
            <w:r>
              <w:rPr>
                <w:rFonts w:ascii="仿宋_GB2312" w:eastAsia="仿宋_GB2312" w:hAnsi="宋体" w:cs="宋体"/>
                <w:color w:val="000000" w:themeColor="text1"/>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F06CD0" w:rsidRDefault="00335A2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到货时间：</w:t>
            </w:r>
            <w:r w:rsidR="00F06CD0">
              <w:rPr>
                <w:rFonts w:ascii="仿宋_GB2312" w:eastAsia="仿宋_GB2312" w:hAnsi="宋体" w:cs="宋体" w:hint="eastAsia"/>
                <w:color w:val="000000" w:themeColor="text1"/>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F06CD0" w:rsidRDefault="00F06CD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06C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F06CD0" w:rsidRDefault="00F06CD0">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申请部门</w:t>
            </w:r>
          </w:p>
        </w:tc>
        <w:tc>
          <w:tcPr>
            <w:tcW w:w="3152" w:type="dxa"/>
            <w:vAlign w:val="bottom"/>
          </w:tcPr>
          <w:p w:rsidR="00F06CD0" w:rsidRDefault="00F06CD0">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（科室主任签字、日期）</w:t>
            </w:r>
          </w:p>
        </w:tc>
        <w:tc>
          <w:tcPr>
            <w:tcW w:w="1599" w:type="dxa"/>
            <w:vAlign w:val="center"/>
          </w:tcPr>
          <w:p w:rsidR="00F06CD0" w:rsidRDefault="00F06CD0">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审核</w:t>
            </w:r>
          </w:p>
        </w:tc>
        <w:tc>
          <w:tcPr>
            <w:tcW w:w="4421" w:type="dxa"/>
            <w:gridSpan w:val="2"/>
            <w:vAlign w:val="bottom"/>
          </w:tcPr>
          <w:p w:rsidR="00F06CD0" w:rsidRDefault="00F06CD0">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r w:rsidR="00F06C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F06CD0" w:rsidRDefault="00F06CD0">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医学装备部</w:t>
            </w:r>
          </w:p>
        </w:tc>
        <w:tc>
          <w:tcPr>
            <w:tcW w:w="3152" w:type="dxa"/>
            <w:vAlign w:val="bottom"/>
          </w:tcPr>
          <w:p w:rsidR="00F06CD0" w:rsidRDefault="00F06CD0">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c>
          <w:tcPr>
            <w:tcW w:w="1599" w:type="dxa"/>
            <w:vAlign w:val="center"/>
          </w:tcPr>
          <w:p w:rsidR="00F06CD0" w:rsidRDefault="00F06CD0">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主管领导审批</w:t>
            </w:r>
          </w:p>
        </w:tc>
        <w:tc>
          <w:tcPr>
            <w:tcW w:w="4421" w:type="dxa"/>
            <w:gridSpan w:val="2"/>
            <w:vAlign w:val="bottom"/>
          </w:tcPr>
          <w:p w:rsidR="00F06CD0" w:rsidRDefault="00F06CD0">
            <w:pPr>
              <w:adjustRightInd w:val="0"/>
              <w:snapToGrid w:val="0"/>
              <w:spacing w:line="240" w:lineRule="atLeast"/>
              <w:jc w:val="right"/>
              <w:rPr>
                <w:rFonts w:ascii="仿宋_GB2312" w:eastAsia="仿宋_GB2312"/>
                <w:b/>
                <w:color w:val="000000" w:themeColor="text1"/>
                <w:sz w:val="20"/>
                <w:szCs w:val="28"/>
              </w:rPr>
            </w:pPr>
          </w:p>
          <w:p w:rsidR="00F06CD0" w:rsidRDefault="00F06CD0">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bl>
    <w:bookmarkEnd w:id="0"/>
    <w:p w:rsidR="00F7315B" w:rsidRDefault="00CB372F">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F7315B" w:rsidRDefault="00F7315B">
      <w:pPr>
        <w:rPr>
          <w:rFonts w:eastAsia="仿宋_GB2312"/>
        </w:rPr>
      </w:pPr>
    </w:p>
    <w:p w:rsidR="00F7315B" w:rsidRDefault="00F7315B">
      <w:pPr>
        <w:rPr>
          <w:rFonts w:eastAsia="仿宋_GB2312"/>
          <w:b/>
          <w:bCs/>
          <w:color w:val="FF0000"/>
          <w:sz w:val="28"/>
          <w:szCs w:val="28"/>
        </w:rPr>
      </w:pPr>
    </w:p>
    <w:sectPr w:rsidR="00F7315B" w:rsidSect="00F7315B">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329" w:rsidRDefault="00821329" w:rsidP="006C22CA">
      <w:r>
        <w:separator/>
      </w:r>
    </w:p>
  </w:endnote>
  <w:endnote w:type="continuationSeparator" w:id="1">
    <w:p w:rsidR="00821329" w:rsidRDefault="00821329" w:rsidP="006C22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329" w:rsidRDefault="00821329" w:rsidP="006C22CA">
      <w:r>
        <w:separator/>
      </w:r>
    </w:p>
  </w:footnote>
  <w:footnote w:type="continuationSeparator" w:id="1">
    <w:p w:rsidR="00821329" w:rsidRDefault="00821329" w:rsidP="006C22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2FE3"/>
    <w:rsid w:val="001F7A59"/>
    <w:rsid w:val="00204156"/>
    <w:rsid w:val="002157DA"/>
    <w:rsid w:val="00224811"/>
    <w:rsid w:val="00226D7F"/>
    <w:rsid w:val="002346A2"/>
    <w:rsid w:val="00235378"/>
    <w:rsid w:val="00243446"/>
    <w:rsid w:val="002451AF"/>
    <w:rsid w:val="00246ADF"/>
    <w:rsid w:val="00253A87"/>
    <w:rsid w:val="00261C54"/>
    <w:rsid w:val="00264D78"/>
    <w:rsid w:val="00272590"/>
    <w:rsid w:val="00283CC0"/>
    <w:rsid w:val="00285254"/>
    <w:rsid w:val="00286CF8"/>
    <w:rsid w:val="00287A79"/>
    <w:rsid w:val="00290005"/>
    <w:rsid w:val="0029766D"/>
    <w:rsid w:val="002A716B"/>
    <w:rsid w:val="002B0070"/>
    <w:rsid w:val="002B0748"/>
    <w:rsid w:val="002B37FE"/>
    <w:rsid w:val="002B3DE3"/>
    <w:rsid w:val="002B5702"/>
    <w:rsid w:val="002C7E63"/>
    <w:rsid w:val="002D24B5"/>
    <w:rsid w:val="002D3179"/>
    <w:rsid w:val="002D527A"/>
    <w:rsid w:val="002D7739"/>
    <w:rsid w:val="002E0512"/>
    <w:rsid w:val="002E0E7B"/>
    <w:rsid w:val="002E1386"/>
    <w:rsid w:val="002E68C7"/>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35A20"/>
    <w:rsid w:val="003439CE"/>
    <w:rsid w:val="00344127"/>
    <w:rsid w:val="00352DBB"/>
    <w:rsid w:val="003538C3"/>
    <w:rsid w:val="003620C2"/>
    <w:rsid w:val="00362B4A"/>
    <w:rsid w:val="00363F42"/>
    <w:rsid w:val="00370220"/>
    <w:rsid w:val="00370A67"/>
    <w:rsid w:val="00377A38"/>
    <w:rsid w:val="00381F2E"/>
    <w:rsid w:val="003944B2"/>
    <w:rsid w:val="00394F08"/>
    <w:rsid w:val="00395E72"/>
    <w:rsid w:val="003A452B"/>
    <w:rsid w:val="003B2762"/>
    <w:rsid w:val="003B4328"/>
    <w:rsid w:val="003B54C5"/>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048F"/>
    <w:rsid w:val="00576A08"/>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5A0"/>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22CA"/>
    <w:rsid w:val="006C6BEB"/>
    <w:rsid w:val="006D53A9"/>
    <w:rsid w:val="006D6296"/>
    <w:rsid w:val="006E5434"/>
    <w:rsid w:val="006E5A4F"/>
    <w:rsid w:val="00705D96"/>
    <w:rsid w:val="00713738"/>
    <w:rsid w:val="007174B4"/>
    <w:rsid w:val="0072318F"/>
    <w:rsid w:val="007258F7"/>
    <w:rsid w:val="00730216"/>
    <w:rsid w:val="0073423B"/>
    <w:rsid w:val="00747F55"/>
    <w:rsid w:val="007520E1"/>
    <w:rsid w:val="007523C8"/>
    <w:rsid w:val="00754350"/>
    <w:rsid w:val="00755044"/>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F44"/>
    <w:rsid w:val="007E4156"/>
    <w:rsid w:val="007F12C9"/>
    <w:rsid w:val="007F1C70"/>
    <w:rsid w:val="007F3A36"/>
    <w:rsid w:val="007F3E93"/>
    <w:rsid w:val="007F4630"/>
    <w:rsid w:val="00807776"/>
    <w:rsid w:val="00807E66"/>
    <w:rsid w:val="00814B40"/>
    <w:rsid w:val="008202D6"/>
    <w:rsid w:val="00820C52"/>
    <w:rsid w:val="00821329"/>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B6190"/>
    <w:rsid w:val="008C4256"/>
    <w:rsid w:val="008D1A27"/>
    <w:rsid w:val="008D20D5"/>
    <w:rsid w:val="008D2F0A"/>
    <w:rsid w:val="008D4F7A"/>
    <w:rsid w:val="008E014C"/>
    <w:rsid w:val="008E306A"/>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06B17"/>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7A46"/>
    <w:rsid w:val="00AB1A45"/>
    <w:rsid w:val="00AB59E1"/>
    <w:rsid w:val="00AB6268"/>
    <w:rsid w:val="00AC35D2"/>
    <w:rsid w:val="00AC3BD5"/>
    <w:rsid w:val="00AD2D7B"/>
    <w:rsid w:val="00AD6E0E"/>
    <w:rsid w:val="00AE36FA"/>
    <w:rsid w:val="00AE4CED"/>
    <w:rsid w:val="00AE6057"/>
    <w:rsid w:val="00AF21D6"/>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81812"/>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E6EA7"/>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372F"/>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60A9"/>
    <w:rsid w:val="00E26931"/>
    <w:rsid w:val="00E33D8E"/>
    <w:rsid w:val="00E366A4"/>
    <w:rsid w:val="00E44019"/>
    <w:rsid w:val="00E45A69"/>
    <w:rsid w:val="00E466A8"/>
    <w:rsid w:val="00E470BF"/>
    <w:rsid w:val="00E677F7"/>
    <w:rsid w:val="00E71976"/>
    <w:rsid w:val="00E719BF"/>
    <w:rsid w:val="00E74359"/>
    <w:rsid w:val="00E8034E"/>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5BF5"/>
    <w:rsid w:val="00EF602D"/>
    <w:rsid w:val="00F037EF"/>
    <w:rsid w:val="00F06CD0"/>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315B"/>
    <w:rsid w:val="00F7404D"/>
    <w:rsid w:val="00F8793D"/>
    <w:rsid w:val="00FA279E"/>
    <w:rsid w:val="00FA7EE1"/>
    <w:rsid w:val="00FB2EDE"/>
    <w:rsid w:val="00FB6654"/>
    <w:rsid w:val="00FB7195"/>
    <w:rsid w:val="00FC5D05"/>
    <w:rsid w:val="00FD09F3"/>
    <w:rsid w:val="00FD324E"/>
    <w:rsid w:val="00FD78DC"/>
    <w:rsid w:val="00FE09DC"/>
    <w:rsid w:val="00FE4918"/>
    <w:rsid w:val="00FF3317"/>
    <w:rsid w:val="00FF5DB7"/>
    <w:rsid w:val="00FF5FA6"/>
    <w:rsid w:val="00FF62C3"/>
    <w:rsid w:val="00FF7633"/>
    <w:rsid w:val="00FF7719"/>
    <w:rsid w:val="01DF41F9"/>
    <w:rsid w:val="03B9502F"/>
    <w:rsid w:val="04CC167E"/>
    <w:rsid w:val="0AED4FF3"/>
    <w:rsid w:val="0B383355"/>
    <w:rsid w:val="149E55EB"/>
    <w:rsid w:val="18190879"/>
    <w:rsid w:val="1C9C5189"/>
    <w:rsid w:val="1CA14AE8"/>
    <w:rsid w:val="20DC5B5D"/>
    <w:rsid w:val="26C11D96"/>
    <w:rsid w:val="27722BF6"/>
    <w:rsid w:val="2AB41D6E"/>
    <w:rsid w:val="35235C77"/>
    <w:rsid w:val="35AA7427"/>
    <w:rsid w:val="373275F7"/>
    <w:rsid w:val="384E3A47"/>
    <w:rsid w:val="3B4A4D72"/>
    <w:rsid w:val="3EFE445F"/>
    <w:rsid w:val="435F73A0"/>
    <w:rsid w:val="48F30274"/>
    <w:rsid w:val="4C514690"/>
    <w:rsid w:val="4D26152F"/>
    <w:rsid w:val="4E5C0A7D"/>
    <w:rsid w:val="56222A13"/>
    <w:rsid w:val="5C5A6DA2"/>
    <w:rsid w:val="5DF263CF"/>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Message Header"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7315B"/>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F7315B"/>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F7315B"/>
    <w:pPr>
      <w:jc w:val="left"/>
    </w:pPr>
  </w:style>
  <w:style w:type="paragraph" w:styleId="a4">
    <w:name w:val="Balloon Text"/>
    <w:basedOn w:val="a"/>
    <w:link w:val="Char0"/>
    <w:uiPriority w:val="99"/>
    <w:semiHidden/>
    <w:unhideWhenUsed/>
    <w:qFormat/>
    <w:rsid w:val="00F7315B"/>
    <w:rPr>
      <w:sz w:val="18"/>
      <w:szCs w:val="18"/>
    </w:rPr>
  </w:style>
  <w:style w:type="paragraph" w:styleId="a5">
    <w:name w:val="footer"/>
    <w:basedOn w:val="a"/>
    <w:link w:val="Char1"/>
    <w:uiPriority w:val="99"/>
    <w:unhideWhenUsed/>
    <w:qFormat/>
    <w:rsid w:val="00F7315B"/>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F7315B"/>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qFormat/>
    <w:rsid w:val="00F7315B"/>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annotation subject"/>
    <w:basedOn w:val="a3"/>
    <w:next w:val="a3"/>
    <w:link w:val="Char4"/>
    <w:uiPriority w:val="99"/>
    <w:semiHidden/>
    <w:unhideWhenUsed/>
    <w:qFormat/>
    <w:rsid w:val="00F7315B"/>
    <w:rPr>
      <w:b/>
      <w:bCs/>
    </w:rPr>
  </w:style>
  <w:style w:type="character" w:styleId="a9">
    <w:name w:val="annotation reference"/>
    <w:basedOn w:val="a0"/>
    <w:uiPriority w:val="99"/>
    <w:semiHidden/>
    <w:unhideWhenUsed/>
    <w:qFormat/>
    <w:rsid w:val="00F7315B"/>
    <w:rPr>
      <w:sz w:val="21"/>
      <w:szCs w:val="21"/>
    </w:rPr>
  </w:style>
  <w:style w:type="character" w:customStyle="1" w:styleId="Char2">
    <w:name w:val="页眉 Char"/>
    <w:basedOn w:val="a0"/>
    <w:link w:val="a6"/>
    <w:uiPriority w:val="99"/>
    <w:qFormat/>
    <w:rsid w:val="00F7315B"/>
    <w:rPr>
      <w:sz w:val="18"/>
      <w:szCs w:val="18"/>
    </w:rPr>
  </w:style>
  <w:style w:type="character" w:customStyle="1" w:styleId="Char1">
    <w:name w:val="页脚 Char"/>
    <w:basedOn w:val="a0"/>
    <w:link w:val="a5"/>
    <w:uiPriority w:val="99"/>
    <w:qFormat/>
    <w:rsid w:val="00F7315B"/>
    <w:rPr>
      <w:sz w:val="18"/>
      <w:szCs w:val="18"/>
    </w:rPr>
  </w:style>
  <w:style w:type="character" w:customStyle="1" w:styleId="Char0">
    <w:name w:val="批注框文本 Char"/>
    <w:basedOn w:val="a0"/>
    <w:link w:val="a4"/>
    <w:uiPriority w:val="99"/>
    <w:semiHidden/>
    <w:qFormat/>
    <w:rsid w:val="00F7315B"/>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F7315B"/>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sid w:val="00F7315B"/>
    <w:rPr>
      <w:b/>
      <w:bCs/>
    </w:rPr>
  </w:style>
  <w:style w:type="paragraph" w:customStyle="1" w:styleId="1">
    <w:name w:val="修订1"/>
    <w:hidden/>
    <w:uiPriority w:val="99"/>
    <w:unhideWhenUsed/>
    <w:qFormat/>
    <w:rsid w:val="00F7315B"/>
    <w:rPr>
      <w:rFonts w:asciiTheme="minorHAnsi" w:eastAsiaTheme="minorEastAsia" w:hAnsiTheme="minorHAnsi" w:cstheme="minorBidi"/>
      <w:kern w:val="2"/>
      <w:sz w:val="21"/>
      <w:szCs w:val="22"/>
    </w:rPr>
  </w:style>
  <w:style w:type="character" w:customStyle="1" w:styleId="NormalCharacter">
    <w:name w:val="NormalCharacter"/>
    <w:semiHidden/>
    <w:rsid w:val="00F7315B"/>
  </w:style>
  <w:style w:type="paragraph" w:customStyle="1" w:styleId="Char5">
    <w:name w:val="Char"/>
    <w:basedOn w:val="a"/>
    <w:rsid w:val="00F7315B"/>
    <w:pPr>
      <w:ind w:left="567" w:hanging="283"/>
    </w:pPr>
    <w:rPr>
      <w:rFonts w:ascii="宋体" w:eastAsia="宋体" w:hAnsi="宋体" w:cs="Calibri"/>
      <w:sz w:val="28"/>
      <w:szCs w:val="24"/>
    </w:rPr>
  </w:style>
  <w:style w:type="paragraph" w:customStyle="1" w:styleId="10">
    <w:name w:val="正文_1"/>
    <w:next w:val="a7"/>
    <w:qFormat/>
    <w:rsid w:val="00F7315B"/>
    <w:pPr>
      <w:widowControl w:val="0"/>
      <w:jc w:val="both"/>
    </w:pPr>
    <w:rPr>
      <w:kern w:val="2"/>
      <w:sz w:val="21"/>
      <w:szCs w:val="22"/>
    </w:rPr>
  </w:style>
  <w:style w:type="character" w:customStyle="1" w:styleId="Char3">
    <w:name w:val="信息标题 Char"/>
    <w:basedOn w:val="a0"/>
    <w:link w:val="a7"/>
    <w:uiPriority w:val="99"/>
    <w:semiHidden/>
    <w:qFormat/>
    <w:rsid w:val="00F7315B"/>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199</Words>
  <Characters>1140</Characters>
  <Application>Microsoft Office Word</Application>
  <DocSecurity>0</DocSecurity>
  <Lines>9</Lines>
  <Paragraphs>2</Paragraphs>
  <ScaleCrop>false</ScaleCrop>
  <Company>china</Company>
  <LinksUpToDate>false</LinksUpToDate>
  <CharactersWithSpaces>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21</cp:revision>
  <cp:lastPrinted>2021-01-22T01:22:00Z</cp:lastPrinted>
  <dcterms:created xsi:type="dcterms:W3CDTF">2021-02-25T07:46:00Z</dcterms:created>
  <dcterms:modified xsi:type="dcterms:W3CDTF">2021-10-21T07:52:00Z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AABD9A15B0FE4FBB88F854EC2C5330A4</vt:lpwstr>
  </property>
</Properties>
</file>