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BB6D65">
        <w:trPr>
          <w:trHeight w:val="495"/>
          <w:jc w:val="center"/>
        </w:trPr>
        <w:tc>
          <w:tcPr>
            <w:tcW w:w="11229" w:type="dxa"/>
            <w:gridSpan w:val="3"/>
            <w:tcBorders>
              <w:bottom w:val="single" w:sz="8" w:space="0" w:color="008000"/>
            </w:tcBorders>
            <w:shd w:val="clear" w:color="auto" w:fill="auto"/>
            <w:vAlign w:val="center"/>
          </w:tcPr>
          <w:p w:rsidR="00BB6D65" w:rsidRDefault="00E77C6B">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9554655"/>
            <w:r>
              <w:rPr>
                <w:rFonts w:ascii="仿宋_GB2312" w:eastAsia="仿宋_GB2312" w:hAnsi="宋体" w:cs="宋体" w:hint="eastAsia"/>
                <w:b/>
                <w:bCs/>
                <w:color w:val="0000FF"/>
                <w:kern w:val="0"/>
                <w:sz w:val="28"/>
                <w:szCs w:val="28"/>
              </w:rPr>
              <w:t>麻醉吊塔</w:t>
            </w:r>
          </w:p>
        </w:tc>
      </w:tr>
      <w:tr w:rsidR="00BB6D6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BB6D6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B6D6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69425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E77C6B" w:rsidRDefault="00E77C6B" w:rsidP="006549B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6549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E77C6B" w:rsidRDefault="00E77C6B" w:rsidP="006549B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6549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E77C6B" w:rsidRDefault="00E77C6B" w:rsidP="006549B9">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6549B9">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3台</w:t>
            </w:r>
          </w:p>
        </w:tc>
      </w:tr>
      <w:tr w:rsidR="00E77C6B">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E77C6B">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通过EMC电磁兼容测试</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E77C6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吊塔表面</w:t>
            </w:r>
            <w:r w:rsidRPr="00E77C6B">
              <w:rPr>
                <w:rFonts w:ascii="仿宋_GB2312" w:eastAsia="仿宋_GB2312" w:hAnsi="宋体" w:cs="宋体"/>
                <w:kern w:val="0"/>
                <w:sz w:val="28"/>
                <w:szCs w:val="28"/>
              </w:rPr>
              <w:t>抗菌</w:t>
            </w:r>
            <w:r w:rsidR="00412757">
              <w:rPr>
                <w:rFonts w:ascii="仿宋_GB2312" w:eastAsia="仿宋_GB2312" w:hAnsi="宋体" w:cs="宋体" w:hint="eastAsia"/>
                <w:kern w:val="0"/>
                <w:sz w:val="28"/>
                <w:szCs w:val="28"/>
              </w:rPr>
              <w:t>设计</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E77C6B">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配有刹车系统，不产生漂移，电动移动功能</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E77C6B">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气电分离式设计</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吊塔气、电终端</w:t>
            </w:r>
            <w:r w:rsidRPr="00E77C6B">
              <w:rPr>
                <w:rFonts w:ascii="仿宋_GB2312" w:eastAsia="仿宋_GB2312" w:hAnsi="宋体" w:cs="宋体"/>
                <w:kern w:val="0"/>
                <w:sz w:val="28"/>
                <w:szCs w:val="28"/>
              </w:rPr>
              <w:t>同侧同</w:t>
            </w:r>
            <w:proofErr w:type="gramStart"/>
            <w:r w:rsidRPr="00E77C6B">
              <w:rPr>
                <w:rFonts w:ascii="仿宋_GB2312" w:eastAsia="仿宋_GB2312" w:hAnsi="宋体" w:cs="宋体"/>
                <w:kern w:val="0"/>
                <w:sz w:val="28"/>
                <w:szCs w:val="28"/>
              </w:rPr>
              <w:t>面设计</w:t>
            </w:r>
            <w:proofErr w:type="gramEnd"/>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吊塔终端箱与连接柱为非同</w:t>
            </w:r>
            <w:bookmarkStart w:id="1" w:name="_GoBack"/>
            <w:bookmarkEnd w:id="1"/>
            <w:r w:rsidRPr="00E77C6B">
              <w:rPr>
                <w:rFonts w:ascii="仿宋_GB2312" w:eastAsia="仿宋_GB2312" w:hAnsi="宋体" w:cs="宋体"/>
                <w:kern w:val="0"/>
                <w:sz w:val="28"/>
                <w:szCs w:val="28"/>
              </w:rPr>
              <w:t>轴设计，旋转终端</w:t>
            </w:r>
            <w:proofErr w:type="gramStart"/>
            <w:r w:rsidRPr="00E77C6B">
              <w:rPr>
                <w:rFonts w:ascii="仿宋_GB2312" w:eastAsia="仿宋_GB2312" w:hAnsi="宋体" w:cs="宋体"/>
                <w:kern w:val="0"/>
                <w:sz w:val="28"/>
                <w:szCs w:val="28"/>
              </w:rPr>
              <w:t>箱不会</w:t>
            </w:r>
            <w:proofErr w:type="gramEnd"/>
            <w:r w:rsidRPr="00E77C6B">
              <w:rPr>
                <w:rFonts w:ascii="仿宋_GB2312" w:eastAsia="仿宋_GB2312" w:hAnsi="宋体" w:cs="宋体"/>
                <w:kern w:val="0"/>
                <w:sz w:val="28"/>
                <w:szCs w:val="28"/>
              </w:rPr>
              <w:t>引起连接在连接柱上的设备转动</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气体终端可保证</w:t>
            </w:r>
            <w:r w:rsidR="00BB3313">
              <w:rPr>
                <w:rFonts w:ascii="仿宋_GB2312" w:eastAsia="仿宋_GB2312" w:hAnsi="宋体" w:cs="宋体" w:hint="eastAsia"/>
                <w:kern w:val="0"/>
                <w:sz w:val="28"/>
                <w:szCs w:val="28"/>
              </w:rPr>
              <w:t>至少</w:t>
            </w:r>
            <w:r w:rsidRPr="00E77C6B">
              <w:rPr>
                <w:rFonts w:ascii="仿宋_GB2312" w:eastAsia="仿宋_GB2312" w:hAnsi="宋体" w:cs="宋体"/>
                <w:kern w:val="0"/>
                <w:sz w:val="28"/>
                <w:szCs w:val="28"/>
              </w:rPr>
              <w:t>2万次以上的插拔，支持带气维修</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医用吊塔</w:t>
            </w:r>
            <w:r w:rsidRPr="00E77C6B">
              <w:rPr>
                <w:rFonts w:ascii="仿宋_GB2312" w:eastAsia="仿宋_GB2312" w:hAnsi="宋体" w:cs="宋体"/>
                <w:kern w:val="0"/>
                <w:sz w:val="28"/>
                <w:szCs w:val="28"/>
              </w:rPr>
              <w:t>内置弱电信息导轨，检查灯及控制把手等用电模块可在塔身即插即用</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吊塔气管通过生物相容性测试，提供生物相容性检测报告</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吊塔轴承在动载荷300KG情况下，可连续旋转使用</w:t>
            </w:r>
            <w:r>
              <w:rPr>
                <w:rFonts w:ascii="仿宋_GB2312" w:eastAsia="仿宋_GB2312" w:hAnsi="宋体" w:cs="宋体" w:hint="eastAsia"/>
                <w:kern w:val="0"/>
                <w:sz w:val="28"/>
                <w:szCs w:val="28"/>
              </w:rPr>
              <w:t>≥</w:t>
            </w:r>
            <w:r w:rsidRPr="00E77C6B">
              <w:rPr>
                <w:rFonts w:ascii="仿宋_GB2312" w:eastAsia="仿宋_GB2312" w:hAnsi="宋体" w:cs="宋体"/>
                <w:kern w:val="0"/>
                <w:sz w:val="28"/>
                <w:szCs w:val="28"/>
              </w:rPr>
              <w:t>10万次</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电源插座采用45</w:t>
            </w:r>
            <w:r w:rsidRPr="00E77C6B">
              <w:rPr>
                <w:rFonts w:ascii="仿宋_GB2312" w:eastAsia="仿宋_GB2312" w:hAnsi="宋体" w:cs="宋体"/>
                <w:kern w:val="0"/>
                <w:sz w:val="28"/>
                <w:szCs w:val="28"/>
              </w:rPr>
              <w:t>°</w:t>
            </w:r>
            <w:r w:rsidRPr="00E77C6B">
              <w:rPr>
                <w:rFonts w:ascii="仿宋_GB2312" w:eastAsia="仿宋_GB2312" w:hAnsi="宋体" w:cs="宋体"/>
                <w:kern w:val="0"/>
                <w:sz w:val="28"/>
                <w:szCs w:val="28"/>
              </w:rPr>
              <w:t>倾斜设计</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抽屉为铝合金材质，采用自吸合方式打开闭合</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可配备横臂关节背景灯、终端箱地灯、抽屉照明灯，方便医护人员夜间工</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机械单臂，总长</w:t>
            </w:r>
            <w:r w:rsidRPr="00E77C6B">
              <w:rPr>
                <w:rFonts w:ascii="仿宋_GB2312" w:eastAsia="仿宋_GB2312" w:hAnsi="宋体" w:cs="宋体"/>
                <w:kern w:val="0"/>
                <w:sz w:val="28"/>
                <w:szCs w:val="28"/>
              </w:rPr>
              <w:t>≥</w:t>
            </w:r>
            <w:r w:rsidRPr="00E77C6B">
              <w:rPr>
                <w:rFonts w:ascii="仿宋_GB2312" w:eastAsia="仿宋_GB2312" w:hAnsi="宋体" w:cs="宋体"/>
                <w:kern w:val="0"/>
                <w:sz w:val="28"/>
                <w:szCs w:val="28"/>
              </w:rPr>
              <w:t>750mm</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竖式气电箱长度</w:t>
            </w:r>
            <w:r w:rsidRPr="00E77C6B">
              <w:rPr>
                <w:rFonts w:ascii="仿宋_GB2312" w:eastAsia="仿宋_GB2312" w:hAnsi="宋体" w:cs="宋体"/>
                <w:kern w:val="0"/>
                <w:sz w:val="28"/>
                <w:szCs w:val="28"/>
              </w:rPr>
              <w:t>≥</w:t>
            </w:r>
            <w:r w:rsidRPr="00E77C6B">
              <w:rPr>
                <w:rFonts w:ascii="仿宋_GB2312" w:eastAsia="仿宋_GB2312" w:hAnsi="宋体" w:cs="宋体"/>
                <w:kern w:val="0"/>
                <w:sz w:val="28"/>
                <w:szCs w:val="28"/>
              </w:rPr>
              <w:t>800mm</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4E7D3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sidR="00910666">
              <w:rPr>
                <w:rFonts w:ascii="仿宋_GB2312" w:eastAsia="仿宋_GB2312" w:hAnsi="宋体" w:cs="宋体" w:hint="eastAsia"/>
                <w:color w:val="000000" w:themeColor="text1"/>
                <w:kern w:val="0"/>
                <w:sz w:val="28"/>
                <w:szCs w:val="28"/>
              </w:rPr>
              <w:t>16</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最大标称工作承重</w:t>
            </w:r>
            <w:r w:rsidRPr="00E77C6B">
              <w:rPr>
                <w:rFonts w:ascii="仿宋_GB2312" w:eastAsia="仿宋_GB2312" w:hAnsi="宋体" w:cs="宋体"/>
                <w:kern w:val="0"/>
                <w:sz w:val="28"/>
                <w:szCs w:val="28"/>
              </w:rPr>
              <w:t>≥</w:t>
            </w:r>
            <w:r w:rsidRPr="00E77C6B">
              <w:rPr>
                <w:rFonts w:ascii="仿宋_GB2312" w:eastAsia="仿宋_GB2312" w:hAnsi="宋体" w:cs="宋体"/>
                <w:kern w:val="0"/>
                <w:sz w:val="28"/>
                <w:szCs w:val="28"/>
              </w:rPr>
              <w:t xml:space="preserve">300Kg </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17</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C064E9">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附件配置： 标准气体插座（氧气</w:t>
            </w:r>
            <w:r w:rsidR="005A7F84">
              <w:rPr>
                <w:rFonts w:ascii="仿宋_GB2312" w:eastAsia="仿宋_GB2312" w:hAnsi="宋体" w:cs="宋体" w:hint="eastAsia"/>
                <w:kern w:val="0"/>
                <w:sz w:val="28"/>
                <w:szCs w:val="28"/>
              </w:rPr>
              <w:t>≥</w:t>
            </w:r>
            <w:r w:rsidRPr="00E77C6B">
              <w:rPr>
                <w:rFonts w:ascii="仿宋_GB2312" w:eastAsia="仿宋_GB2312" w:hAnsi="宋体" w:cs="宋体"/>
                <w:kern w:val="0"/>
                <w:sz w:val="28"/>
                <w:szCs w:val="28"/>
              </w:rPr>
              <w:t>2个，空气</w:t>
            </w:r>
            <w:r w:rsidR="005A7F84">
              <w:rPr>
                <w:rFonts w:ascii="仿宋_GB2312" w:eastAsia="仿宋_GB2312" w:hAnsi="宋体" w:cs="宋体" w:hint="eastAsia"/>
                <w:kern w:val="0"/>
                <w:sz w:val="28"/>
                <w:szCs w:val="28"/>
              </w:rPr>
              <w:t>≥</w:t>
            </w:r>
            <w:r w:rsidRPr="00E77C6B">
              <w:rPr>
                <w:rFonts w:ascii="仿宋_GB2312" w:eastAsia="仿宋_GB2312" w:hAnsi="宋体" w:cs="宋体"/>
                <w:kern w:val="0"/>
                <w:sz w:val="28"/>
                <w:szCs w:val="28"/>
              </w:rPr>
              <w:t>2个，负压吸引</w:t>
            </w:r>
            <w:r w:rsidR="005A7F84">
              <w:rPr>
                <w:rFonts w:ascii="仿宋_GB2312" w:eastAsia="仿宋_GB2312" w:hAnsi="宋体" w:cs="宋体" w:hint="eastAsia"/>
                <w:kern w:val="0"/>
                <w:sz w:val="28"/>
                <w:szCs w:val="28"/>
              </w:rPr>
              <w:t>≥</w:t>
            </w:r>
            <w:r w:rsidRPr="00E77C6B">
              <w:rPr>
                <w:rFonts w:ascii="仿宋_GB2312" w:eastAsia="仿宋_GB2312" w:hAnsi="宋体" w:cs="宋体"/>
                <w:kern w:val="0"/>
                <w:sz w:val="28"/>
                <w:szCs w:val="28"/>
              </w:rPr>
              <w:t>2个，麻醉废气</w:t>
            </w:r>
            <w:r w:rsidR="005A7F84">
              <w:rPr>
                <w:rFonts w:ascii="仿宋_GB2312" w:eastAsia="仿宋_GB2312" w:hAnsi="宋体" w:cs="宋体" w:hint="eastAsia"/>
                <w:kern w:val="0"/>
                <w:sz w:val="28"/>
                <w:szCs w:val="28"/>
              </w:rPr>
              <w:t>≥</w:t>
            </w:r>
            <w:r w:rsidRPr="00E77C6B">
              <w:rPr>
                <w:rFonts w:ascii="仿宋_GB2312" w:eastAsia="仿宋_GB2312" w:hAnsi="宋体" w:cs="宋体"/>
                <w:kern w:val="0"/>
                <w:sz w:val="28"/>
                <w:szCs w:val="28"/>
              </w:rPr>
              <w:t>1个），并包含所有插头</w:t>
            </w:r>
            <w:r w:rsidR="005A7F84">
              <w:rPr>
                <w:rFonts w:ascii="仿宋_GB2312" w:eastAsia="仿宋_GB2312" w:hAnsi="宋体" w:cs="宋体" w:hint="eastAsia"/>
                <w:kern w:val="0"/>
                <w:sz w:val="28"/>
                <w:szCs w:val="28"/>
              </w:rPr>
              <w:t>，</w:t>
            </w:r>
            <w:r w:rsidR="005A7F84" w:rsidRPr="00E77C6B">
              <w:rPr>
                <w:rFonts w:ascii="仿宋_GB2312" w:eastAsia="仿宋_GB2312" w:hAnsi="宋体" w:cs="宋体"/>
                <w:kern w:val="0"/>
                <w:sz w:val="28"/>
                <w:szCs w:val="28"/>
              </w:rPr>
              <w:t>国标电源插座</w:t>
            </w:r>
            <w:r w:rsidR="005A7F84">
              <w:rPr>
                <w:rFonts w:ascii="仿宋_GB2312" w:eastAsia="仿宋_GB2312" w:hAnsi="宋体" w:cs="宋体" w:hint="eastAsia"/>
                <w:kern w:val="0"/>
                <w:sz w:val="28"/>
                <w:szCs w:val="28"/>
              </w:rPr>
              <w:t>≥</w:t>
            </w:r>
            <w:r w:rsidR="005A7F84" w:rsidRPr="00E77C6B">
              <w:rPr>
                <w:rFonts w:ascii="仿宋_GB2312" w:eastAsia="仿宋_GB2312" w:hAnsi="宋体" w:cs="宋体"/>
                <w:kern w:val="0"/>
                <w:sz w:val="28"/>
                <w:szCs w:val="28"/>
              </w:rPr>
              <w:t>8个</w:t>
            </w:r>
            <w:r w:rsidR="005A7F84">
              <w:rPr>
                <w:rFonts w:ascii="仿宋_GB2312" w:eastAsia="仿宋_GB2312" w:hAnsi="宋体" w:cs="宋体" w:hint="eastAsia"/>
                <w:kern w:val="0"/>
                <w:sz w:val="28"/>
                <w:szCs w:val="28"/>
              </w:rPr>
              <w:t>，</w:t>
            </w:r>
            <w:r w:rsidR="005A7F84" w:rsidRPr="00E77C6B">
              <w:rPr>
                <w:rFonts w:ascii="仿宋_GB2312" w:eastAsia="仿宋_GB2312" w:hAnsi="宋体" w:cs="宋体"/>
                <w:kern w:val="0"/>
                <w:sz w:val="28"/>
                <w:szCs w:val="28"/>
              </w:rPr>
              <w:t>六类网络接口</w:t>
            </w:r>
            <w:r w:rsidR="005A7F84">
              <w:rPr>
                <w:rFonts w:ascii="仿宋_GB2312" w:eastAsia="仿宋_GB2312" w:hAnsi="宋体" w:cs="宋体" w:hint="eastAsia"/>
                <w:kern w:val="0"/>
                <w:sz w:val="28"/>
                <w:szCs w:val="28"/>
              </w:rPr>
              <w:t>≥</w:t>
            </w:r>
            <w:r w:rsidR="005A7F84" w:rsidRPr="00E77C6B">
              <w:rPr>
                <w:rFonts w:ascii="仿宋_GB2312" w:eastAsia="仿宋_GB2312" w:hAnsi="宋体" w:cs="宋体"/>
                <w:kern w:val="0"/>
                <w:sz w:val="28"/>
                <w:szCs w:val="28"/>
              </w:rPr>
              <w:t>2个，等电位端子</w:t>
            </w:r>
            <w:r w:rsidR="005A7F84">
              <w:rPr>
                <w:rFonts w:ascii="仿宋_GB2312" w:eastAsia="仿宋_GB2312" w:hAnsi="宋体" w:cs="宋体" w:hint="eastAsia"/>
                <w:kern w:val="0"/>
                <w:sz w:val="28"/>
                <w:szCs w:val="28"/>
              </w:rPr>
              <w:t>≥</w:t>
            </w:r>
            <w:r w:rsidR="005A7F84" w:rsidRPr="00E77C6B">
              <w:rPr>
                <w:rFonts w:ascii="仿宋_GB2312" w:eastAsia="仿宋_GB2312" w:hAnsi="宋体" w:cs="宋体"/>
                <w:kern w:val="0"/>
                <w:sz w:val="28"/>
                <w:szCs w:val="28"/>
              </w:rPr>
              <w:t>2个</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18</w:t>
            </w:r>
          </w:p>
        </w:tc>
        <w:tc>
          <w:tcPr>
            <w:tcW w:w="9498" w:type="dxa"/>
            <w:tcBorders>
              <w:top w:val="nil"/>
              <w:left w:val="nil"/>
              <w:bottom w:val="single" w:sz="8" w:space="0" w:color="008000"/>
              <w:right w:val="single" w:sz="8" w:space="0" w:color="008000"/>
            </w:tcBorders>
            <w:shd w:val="clear" w:color="auto" w:fill="auto"/>
          </w:tcPr>
          <w:p w:rsidR="00E77C6B" w:rsidRPr="00E77C6B" w:rsidRDefault="00E77C6B" w:rsidP="005B69EE">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带把手托盘1个，带抽屉托盘1个，托盘为无内陷设计，不纳</w:t>
            </w:r>
            <w:proofErr w:type="gramStart"/>
            <w:r w:rsidRPr="00E77C6B">
              <w:rPr>
                <w:rFonts w:ascii="仿宋_GB2312" w:eastAsia="仿宋_GB2312" w:hAnsi="宋体" w:cs="宋体"/>
                <w:kern w:val="0"/>
                <w:sz w:val="28"/>
                <w:szCs w:val="28"/>
              </w:rPr>
              <w:t>垢</w:t>
            </w:r>
            <w:proofErr w:type="gramEnd"/>
            <w:r w:rsidRPr="00E77C6B">
              <w:rPr>
                <w:rFonts w:ascii="仿宋_GB2312" w:eastAsia="仿宋_GB2312" w:hAnsi="宋体" w:cs="宋体"/>
                <w:kern w:val="0"/>
                <w:sz w:val="28"/>
                <w:szCs w:val="28"/>
              </w:rPr>
              <w:t>便于清洁</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19</w:t>
            </w:r>
          </w:p>
        </w:tc>
        <w:tc>
          <w:tcPr>
            <w:tcW w:w="9498" w:type="dxa"/>
            <w:tcBorders>
              <w:top w:val="nil"/>
              <w:left w:val="nil"/>
              <w:bottom w:val="single" w:sz="8" w:space="0" w:color="008000"/>
              <w:right w:val="single" w:sz="8" w:space="0" w:color="008000"/>
            </w:tcBorders>
            <w:shd w:val="clear" w:color="auto" w:fill="auto"/>
          </w:tcPr>
          <w:p w:rsidR="00E77C6B" w:rsidRPr="00E77C6B" w:rsidRDefault="00396DAF" w:rsidP="00396DAF">
            <w:pPr>
              <w:widowControl/>
              <w:adjustRightInd w:val="0"/>
              <w:snapToGrid w:val="0"/>
              <w:spacing w:line="240" w:lineRule="atLeast"/>
              <w:jc w:val="left"/>
              <w:rPr>
                <w:rFonts w:ascii="仿宋_GB2312" w:eastAsia="仿宋_GB2312" w:hAnsi="宋体" w:cs="宋体"/>
                <w:kern w:val="0"/>
                <w:sz w:val="28"/>
                <w:szCs w:val="28"/>
              </w:rPr>
            </w:pPr>
            <w:r w:rsidRPr="00E77C6B">
              <w:rPr>
                <w:rFonts w:ascii="仿宋_GB2312" w:eastAsia="仿宋_GB2312" w:hAnsi="宋体" w:cs="宋体"/>
                <w:kern w:val="0"/>
                <w:sz w:val="28"/>
                <w:szCs w:val="28"/>
              </w:rPr>
              <w:t>托盘最大标称工作称重</w:t>
            </w:r>
            <w:r>
              <w:rPr>
                <w:rFonts w:ascii="仿宋_GB2312" w:eastAsia="仿宋_GB2312" w:hAnsi="宋体" w:cs="宋体" w:hint="eastAsia"/>
                <w:kern w:val="0"/>
                <w:sz w:val="28"/>
                <w:szCs w:val="28"/>
              </w:rPr>
              <w:t>≥</w:t>
            </w:r>
            <w:r w:rsidRPr="00E77C6B">
              <w:rPr>
                <w:rFonts w:ascii="仿宋_GB2312" w:eastAsia="仿宋_GB2312" w:hAnsi="宋体" w:cs="宋体"/>
                <w:kern w:val="0"/>
                <w:sz w:val="28"/>
                <w:szCs w:val="28"/>
              </w:rPr>
              <w:t>80KG，抽屉最大标称工作称重</w:t>
            </w:r>
            <w:r>
              <w:rPr>
                <w:rFonts w:ascii="仿宋_GB2312" w:eastAsia="仿宋_GB2312" w:hAnsi="宋体" w:cs="宋体" w:hint="eastAsia"/>
                <w:kern w:val="0"/>
                <w:sz w:val="28"/>
                <w:szCs w:val="28"/>
              </w:rPr>
              <w:t>≥</w:t>
            </w:r>
            <w:r w:rsidRPr="00E77C6B">
              <w:rPr>
                <w:rFonts w:ascii="仿宋_GB2312" w:eastAsia="仿宋_GB2312" w:hAnsi="宋体" w:cs="宋体"/>
                <w:kern w:val="0"/>
                <w:sz w:val="28"/>
                <w:szCs w:val="28"/>
              </w:rPr>
              <w:t xml:space="preserve">15KG </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3E334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20</w:t>
            </w:r>
          </w:p>
        </w:tc>
        <w:tc>
          <w:tcPr>
            <w:tcW w:w="9498" w:type="dxa"/>
            <w:tcBorders>
              <w:top w:val="nil"/>
              <w:left w:val="nil"/>
              <w:bottom w:val="single" w:sz="8" w:space="0" w:color="008000"/>
              <w:right w:val="single" w:sz="8" w:space="0" w:color="008000"/>
            </w:tcBorders>
            <w:shd w:val="clear" w:color="auto" w:fill="auto"/>
            <w:vAlign w:val="center"/>
          </w:tcPr>
          <w:p w:rsidR="00E77C6B" w:rsidRDefault="00E77C6B" w:rsidP="001B4A5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rsidTr="00A513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910666"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21</w:t>
            </w:r>
          </w:p>
        </w:tc>
        <w:tc>
          <w:tcPr>
            <w:tcW w:w="9498" w:type="dxa"/>
            <w:tcBorders>
              <w:top w:val="nil"/>
              <w:left w:val="nil"/>
              <w:bottom w:val="single" w:sz="8" w:space="0" w:color="008000"/>
              <w:right w:val="single" w:sz="8" w:space="0" w:color="008000"/>
            </w:tcBorders>
            <w:shd w:val="clear" w:color="auto" w:fill="auto"/>
            <w:vAlign w:val="center"/>
          </w:tcPr>
          <w:p w:rsidR="00E77C6B" w:rsidRDefault="00E77C6B" w:rsidP="001B4A5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p>
        </w:tc>
      </w:tr>
      <w:tr w:rsidR="00E77C6B">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E77C6B" w:rsidRDefault="00E77C6B" w:rsidP="00E77C6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6556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提供厂家保修承诺</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p>
        </w:tc>
      </w:tr>
      <w:tr w:rsidR="00E77C6B">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6556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E77C6B" w:rsidRPr="00AB1672" w:rsidRDefault="00E77C6B"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sidRPr="00AB1672">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6556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E77C6B" w:rsidRPr="00AB1672" w:rsidRDefault="00E77C6B"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6556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E77C6B" w:rsidRPr="00AB1672" w:rsidRDefault="00E77C6B"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一个月内非人为质量问题提供换货。设备出现故障时</w:t>
            </w:r>
            <w:r w:rsidRPr="00AB167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77C6B">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E77C6B" w:rsidRPr="00AB1672" w:rsidRDefault="00E77C6B"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到货时间：合同签订后30</w:t>
            </w:r>
            <w:proofErr w:type="gramStart"/>
            <w:r w:rsidRPr="00AB1672">
              <w:rPr>
                <w:rFonts w:ascii="仿宋_GB2312" w:eastAsia="仿宋_GB2312" w:hAnsi="宋体" w:cs="宋体" w:hint="eastAsia"/>
                <w:kern w:val="0"/>
                <w:sz w:val="28"/>
                <w:szCs w:val="28"/>
              </w:rPr>
              <w:t>日历天</w:t>
            </w:r>
            <w:proofErr w:type="gramEnd"/>
            <w:r w:rsidRPr="00AB1672">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E77C6B" w:rsidRDefault="00E77C6B"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BB6D65" w:rsidRDefault="00BB6D65">
      <w:pPr>
        <w:rPr>
          <w:rFonts w:eastAsia="仿宋_GB2312"/>
          <w:b/>
          <w:bCs/>
          <w:color w:val="FF0000"/>
          <w:sz w:val="28"/>
          <w:szCs w:val="28"/>
        </w:rPr>
      </w:pPr>
    </w:p>
    <w:sectPr w:rsidR="00BB6D65" w:rsidSect="00BB6D65">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496" w:rsidRDefault="00E97496" w:rsidP="00ED0B01">
      <w:r>
        <w:separator/>
      </w:r>
    </w:p>
  </w:endnote>
  <w:endnote w:type="continuationSeparator" w:id="0">
    <w:p w:rsidR="00E97496" w:rsidRDefault="00E97496" w:rsidP="00ED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496" w:rsidRDefault="00E97496" w:rsidP="00ED0B01">
      <w:r>
        <w:separator/>
      </w:r>
    </w:p>
  </w:footnote>
  <w:footnote w:type="continuationSeparator" w:id="0">
    <w:p w:rsidR="00E97496" w:rsidRDefault="00E97496" w:rsidP="00ED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1604B"/>
    <w:rsid w:val="000207E5"/>
    <w:rsid w:val="00025BCD"/>
    <w:rsid w:val="00026D3B"/>
    <w:rsid w:val="00030936"/>
    <w:rsid w:val="00031C86"/>
    <w:rsid w:val="00033642"/>
    <w:rsid w:val="000349BD"/>
    <w:rsid w:val="000425C5"/>
    <w:rsid w:val="0004481A"/>
    <w:rsid w:val="0005014D"/>
    <w:rsid w:val="00056967"/>
    <w:rsid w:val="00057863"/>
    <w:rsid w:val="000607E2"/>
    <w:rsid w:val="000645E0"/>
    <w:rsid w:val="00065BF7"/>
    <w:rsid w:val="00070C75"/>
    <w:rsid w:val="00074025"/>
    <w:rsid w:val="00084116"/>
    <w:rsid w:val="00086B24"/>
    <w:rsid w:val="000923D4"/>
    <w:rsid w:val="00093ABB"/>
    <w:rsid w:val="000A0603"/>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25FC"/>
    <w:rsid w:val="001167CD"/>
    <w:rsid w:val="00117E31"/>
    <w:rsid w:val="0012228D"/>
    <w:rsid w:val="00122615"/>
    <w:rsid w:val="00123B51"/>
    <w:rsid w:val="00131A65"/>
    <w:rsid w:val="001330DB"/>
    <w:rsid w:val="00133BE5"/>
    <w:rsid w:val="001357C7"/>
    <w:rsid w:val="00137FE7"/>
    <w:rsid w:val="001411C4"/>
    <w:rsid w:val="00143228"/>
    <w:rsid w:val="00151D4A"/>
    <w:rsid w:val="0015364A"/>
    <w:rsid w:val="00164968"/>
    <w:rsid w:val="001753C2"/>
    <w:rsid w:val="001760E2"/>
    <w:rsid w:val="00176D74"/>
    <w:rsid w:val="00187916"/>
    <w:rsid w:val="0018797D"/>
    <w:rsid w:val="001A38EA"/>
    <w:rsid w:val="001A715E"/>
    <w:rsid w:val="001A75E3"/>
    <w:rsid w:val="001B6376"/>
    <w:rsid w:val="001C64E1"/>
    <w:rsid w:val="001D5322"/>
    <w:rsid w:val="001D7CC7"/>
    <w:rsid w:val="001E18E3"/>
    <w:rsid w:val="001E3C7E"/>
    <w:rsid w:val="001E406D"/>
    <w:rsid w:val="001E52DE"/>
    <w:rsid w:val="001F09F6"/>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266"/>
    <w:rsid w:val="002B0748"/>
    <w:rsid w:val="002B37FE"/>
    <w:rsid w:val="002B3DE3"/>
    <w:rsid w:val="002B5702"/>
    <w:rsid w:val="002C7E63"/>
    <w:rsid w:val="002D0A9D"/>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4E23"/>
    <w:rsid w:val="00317252"/>
    <w:rsid w:val="003177D8"/>
    <w:rsid w:val="00321450"/>
    <w:rsid w:val="00327A75"/>
    <w:rsid w:val="00331413"/>
    <w:rsid w:val="003323C6"/>
    <w:rsid w:val="0033371C"/>
    <w:rsid w:val="00333FE2"/>
    <w:rsid w:val="0033485F"/>
    <w:rsid w:val="003439CE"/>
    <w:rsid w:val="00343E41"/>
    <w:rsid w:val="00344127"/>
    <w:rsid w:val="00352DBB"/>
    <w:rsid w:val="003538C3"/>
    <w:rsid w:val="003620C2"/>
    <w:rsid w:val="00362B4A"/>
    <w:rsid w:val="00363F42"/>
    <w:rsid w:val="00370220"/>
    <w:rsid w:val="00370A67"/>
    <w:rsid w:val="00377A38"/>
    <w:rsid w:val="00381F2E"/>
    <w:rsid w:val="003944B2"/>
    <w:rsid w:val="00394F08"/>
    <w:rsid w:val="00395E72"/>
    <w:rsid w:val="0039692D"/>
    <w:rsid w:val="00396DAF"/>
    <w:rsid w:val="003A452B"/>
    <w:rsid w:val="003B2762"/>
    <w:rsid w:val="003B4328"/>
    <w:rsid w:val="003B54C5"/>
    <w:rsid w:val="003B7CE5"/>
    <w:rsid w:val="003C0C86"/>
    <w:rsid w:val="003C13DF"/>
    <w:rsid w:val="003C410B"/>
    <w:rsid w:val="003D6D51"/>
    <w:rsid w:val="003E7334"/>
    <w:rsid w:val="003F0FB9"/>
    <w:rsid w:val="003F3C6D"/>
    <w:rsid w:val="003F795A"/>
    <w:rsid w:val="00400446"/>
    <w:rsid w:val="00400E55"/>
    <w:rsid w:val="004010A0"/>
    <w:rsid w:val="00405304"/>
    <w:rsid w:val="004074A4"/>
    <w:rsid w:val="0041241A"/>
    <w:rsid w:val="00412757"/>
    <w:rsid w:val="00417A2B"/>
    <w:rsid w:val="00420908"/>
    <w:rsid w:val="00423179"/>
    <w:rsid w:val="00425E1F"/>
    <w:rsid w:val="00432EC7"/>
    <w:rsid w:val="0044409E"/>
    <w:rsid w:val="004450D3"/>
    <w:rsid w:val="00447B38"/>
    <w:rsid w:val="00450D5B"/>
    <w:rsid w:val="004610A0"/>
    <w:rsid w:val="00461473"/>
    <w:rsid w:val="00461E8C"/>
    <w:rsid w:val="00462A2B"/>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E7D36"/>
    <w:rsid w:val="004F1F15"/>
    <w:rsid w:val="004F703B"/>
    <w:rsid w:val="004F732D"/>
    <w:rsid w:val="00504B93"/>
    <w:rsid w:val="00517A3B"/>
    <w:rsid w:val="00522451"/>
    <w:rsid w:val="00523304"/>
    <w:rsid w:val="0052412A"/>
    <w:rsid w:val="00527191"/>
    <w:rsid w:val="00527C3C"/>
    <w:rsid w:val="0054290E"/>
    <w:rsid w:val="00544A5E"/>
    <w:rsid w:val="00545E72"/>
    <w:rsid w:val="0055726D"/>
    <w:rsid w:val="005613B3"/>
    <w:rsid w:val="00561B94"/>
    <w:rsid w:val="00564F5B"/>
    <w:rsid w:val="00576A08"/>
    <w:rsid w:val="00597A95"/>
    <w:rsid w:val="005A7F84"/>
    <w:rsid w:val="005B01E8"/>
    <w:rsid w:val="005B5E65"/>
    <w:rsid w:val="005B69EE"/>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1CAA"/>
    <w:rsid w:val="00607F0F"/>
    <w:rsid w:val="00613031"/>
    <w:rsid w:val="006130A6"/>
    <w:rsid w:val="00613467"/>
    <w:rsid w:val="006139A6"/>
    <w:rsid w:val="00616A9D"/>
    <w:rsid w:val="0062147B"/>
    <w:rsid w:val="00631800"/>
    <w:rsid w:val="00640797"/>
    <w:rsid w:val="00642E61"/>
    <w:rsid w:val="006441E0"/>
    <w:rsid w:val="0064700E"/>
    <w:rsid w:val="006473ED"/>
    <w:rsid w:val="00654F4F"/>
    <w:rsid w:val="006623AF"/>
    <w:rsid w:val="00664736"/>
    <w:rsid w:val="006650BE"/>
    <w:rsid w:val="006669D7"/>
    <w:rsid w:val="006723F1"/>
    <w:rsid w:val="0067295D"/>
    <w:rsid w:val="006749CB"/>
    <w:rsid w:val="00676297"/>
    <w:rsid w:val="006830BC"/>
    <w:rsid w:val="0068456B"/>
    <w:rsid w:val="006871CF"/>
    <w:rsid w:val="00691DB2"/>
    <w:rsid w:val="00693027"/>
    <w:rsid w:val="00694253"/>
    <w:rsid w:val="006A1314"/>
    <w:rsid w:val="006A2854"/>
    <w:rsid w:val="006A4E69"/>
    <w:rsid w:val="006A7D44"/>
    <w:rsid w:val="006B2DE3"/>
    <w:rsid w:val="006B76E5"/>
    <w:rsid w:val="006C01F0"/>
    <w:rsid w:val="006C1CAA"/>
    <w:rsid w:val="006C5708"/>
    <w:rsid w:val="006C6BEB"/>
    <w:rsid w:val="006D53A9"/>
    <w:rsid w:val="006D6296"/>
    <w:rsid w:val="006E1D5C"/>
    <w:rsid w:val="006E5434"/>
    <w:rsid w:val="006E5A4F"/>
    <w:rsid w:val="00705D96"/>
    <w:rsid w:val="00713738"/>
    <w:rsid w:val="007174B4"/>
    <w:rsid w:val="00717D16"/>
    <w:rsid w:val="007215B9"/>
    <w:rsid w:val="0072318F"/>
    <w:rsid w:val="007258F7"/>
    <w:rsid w:val="00730216"/>
    <w:rsid w:val="0073423B"/>
    <w:rsid w:val="00745743"/>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197"/>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670EF"/>
    <w:rsid w:val="008732CB"/>
    <w:rsid w:val="00876979"/>
    <w:rsid w:val="0088032D"/>
    <w:rsid w:val="008817C3"/>
    <w:rsid w:val="00886454"/>
    <w:rsid w:val="0089728A"/>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0666"/>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16E7"/>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0557"/>
    <w:rsid w:val="009F7510"/>
    <w:rsid w:val="00A02FD4"/>
    <w:rsid w:val="00A02FDA"/>
    <w:rsid w:val="00A10591"/>
    <w:rsid w:val="00A11322"/>
    <w:rsid w:val="00A16C02"/>
    <w:rsid w:val="00A17A5A"/>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02AD"/>
    <w:rsid w:val="00AB1672"/>
    <w:rsid w:val="00AB1A45"/>
    <w:rsid w:val="00AB59E1"/>
    <w:rsid w:val="00AB6268"/>
    <w:rsid w:val="00AC35D2"/>
    <w:rsid w:val="00AC3BD5"/>
    <w:rsid w:val="00AD2D7B"/>
    <w:rsid w:val="00AD6E0E"/>
    <w:rsid w:val="00AE36FA"/>
    <w:rsid w:val="00AE4CED"/>
    <w:rsid w:val="00AE6057"/>
    <w:rsid w:val="00AF21D6"/>
    <w:rsid w:val="00AF54BE"/>
    <w:rsid w:val="00AF7C37"/>
    <w:rsid w:val="00B01674"/>
    <w:rsid w:val="00B11379"/>
    <w:rsid w:val="00B12C28"/>
    <w:rsid w:val="00B1527E"/>
    <w:rsid w:val="00B26506"/>
    <w:rsid w:val="00B37328"/>
    <w:rsid w:val="00B377F8"/>
    <w:rsid w:val="00B44EF3"/>
    <w:rsid w:val="00B46E67"/>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3313"/>
    <w:rsid w:val="00BB52ED"/>
    <w:rsid w:val="00BB5A53"/>
    <w:rsid w:val="00BB5B22"/>
    <w:rsid w:val="00BB6713"/>
    <w:rsid w:val="00BB6D65"/>
    <w:rsid w:val="00BB734C"/>
    <w:rsid w:val="00BC326B"/>
    <w:rsid w:val="00BC6B6B"/>
    <w:rsid w:val="00BD0074"/>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01E"/>
    <w:rsid w:val="00C33CAD"/>
    <w:rsid w:val="00C34237"/>
    <w:rsid w:val="00C357A3"/>
    <w:rsid w:val="00C40688"/>
    <w:rsid w:val="00C42A5C"/>
    <w:rsid w:val="00C45B11"/>
    <w:rsid w:val="00C47518"/>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6D0"/>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E786F"/>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4C98"/>
    <w:rsid w:val="00D86168"/>
    <w:rsid w:val="00D86A0A"/>
    <w:rsid w:val="00D86E64"/>
    <w:rsid w:val="00D9027A"/>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77C6B"/>
    <w:rsid w:val="00E80FFE"/>
    <w:rsid w:val="00E8106B"/>
    <w:rsid w:val="00E83E02"/>
    <w:rsid w:val="00E8698E"/>
    <w:rsid w:val="00E908EC"/>
    <w:rsid w:val="00E922D9"/>
    <w:rsid w:val="00E94A5B"/>
    <w:rsid w:val="00E97496"/>
    <w:rsid w:val="00E97839"/>
    <w:rsid w:val="00EA4F42"/>
    <w:rsid w:val="00EA5585"/>
    <w:rsid w:val="00EA6635"/>
    <w:rsid w:val="00EB46EE"/>
    <w:rsid w:val="00EC3B70"/>
    <w:rsid w:val="00EC5CFC"/>
    <w:rsid w:val="00EC704D"/>
    <w:rsid w:val="00ED0B01"/>
    <w:rsid w:val="00ED0D72"/>
    <w:rsid w:val="00ED32E1"/>
    <w:rsid w:val="00ED4754"/>
    <w:rsid w:val="00ED503D"/>
    <w:rsid w:val="00EE179C"/>
    <w:rsid w:val="00EE1E9F"/>
    <w:rsid w:val="00EE4661"/>
    <w:rsid w:val="00EE7433"/>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92E03"/>
    <w:rsid w:val="00FA279E"/>
    <w:rsid w:val="00FA7EE1"/>
    <w:rsid w:val="00FB2EDE"/>
    <w:rsid w:val="00FB6654"/>
    <w:rsid w:val="00FB7195"/>
    <w:rsid w:val="00FC5D05"/>
    <w:rsid w:val="00FD09F3"/>
    <w:rsid w:val="00FD324E"/>
    <w:rsid w:val="00FD78DC"/>
    <w:rsid w:val="00FE09DC"/>
    <w:rsid w:val="00FE62F6"/>
    <w:rsid w:val="00FF3317"/>
    <w:rsid w:val="00FF5DB7"/>
    <w:rsid w:val="00FF5FA6"/>
    <w:rsid w:val="00FF62C3"/>
    <w:rsid w:val="00FF7633"/>
    <w:rsid w:val="00FF7719"/>
    <w:rsid w:val="01DF41F9"/>
    <w:rsid w:val="055A24CC"/>
    <w:rsid w:val="056B7208"/>
    <w:rsid w:val="056F17EE"/>
    <w:rsid w:val="057D4AFA"/>
    <w:rsid w:val="07781D8F"/>
    <w:rsid w:val="0A60728B"/>
    <w:rsid w:val="0AED4FF3"/>
    <w:rsid w:val="0B383355"/>
    <w:rsid w:val="157862CB"/>
    <w:rsid w:val="15E925DF"/>
    <w:rsid w:val="18190879"/>
    <w:rsid w:val="1C9C5189"/>
    <w:rsid w:val="1CA14AE8"/>
    <w:rsid w:val="1EE615D6"/>
    <w:rsid w:val="20DC5B5D"/>
    <w:rsid w:val="24AD28D1"/>
    <w:rsid w:val="26C11D96"/>
    <w:rsid w:val="27722BF6"/>
    <w:rsid w:val="28644F24"/>
    <w:rsid w:val="2AB41D6E"/>
    <w:rsid w:val="303329DB"/>
    <w:rsid w:val="34F776D7"/>
    <w:rsid w:val="35235C77"/>
    <w:rsid w:val="35AA7427"/>
    <w:rsid w:val="373275F7"/>
    <w:rsid w:val="38660E7F"/>
    <w:rsid w:val="39E53016"/>
    <w:rsid w:val="3B4A4D72"/>
    <w:rsid w:val="3D582936"/>
    <w:rsid w:val="435F73A0"/>
    <w:rsid w:val="44033861"/>
    <w:rsid w:val="442128F3"/>
    <w:rsid w:val="46E464B1"/>
    <w:rsid w:val="4A394284"/>
    <w:rsid w:val="4C514690"/>
    <w:rsid w:val="4D26152F"/>
    <w:rsid w:val="4DA81030"/>
    <w:rsid w:val="4E5C0A7D"/>
    <w:rsid w:val="52997EEF"/>
    <w:rsid w:val="54AA06BD"/>
    <w:rsid w:val="56222A13"/>
    <w:rsid w:val="57DA57AD"/>
    <w:rsid w:val="57F31103"/>
    <w:rsid w:val="58337252"/>
    <w:rsid w:val="5CF148FA"/>
    <w:rsid w:val="5DFB5198"/>
    <w:rsid w:val="5FF94D49"/>
    <w:rsid w:val="60665EAB"/>
    <w:rsid w:val="629567C8"/>
    <w:rsid w:val="685040D9"/>
    <w:rsid w:val="69F47F81"/>
    <w:rsid w:val="6A0D01A8"/>
    <w:rsid w:val="6D242D66"/>
    <w:rsid w:val="712C264B"/>
    <w:rsid w:val="73A83CDD"/>
    <w:rsid w:val="73CE2E60"/>
    <w:rsid w:val="743E609F"/>
    <w:rsid w:val="74E21AFB"/>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2B17332"/>
  <w15:docId w15:val="{82BAE846-EB94-40C3-9ED9-569BC745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BB6D65"/>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BB6D65"/>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B6D65"/>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BB6D65"/>
    <w:pPr>
      <w:jc w:val="left"/>
    </w:pPr>
  </w:style>
  <w:style w:type="paragraph" w:styleId="a6">
    <w:name w:val="Balloon Text"/>
    <w:basedOn w:val="a"/>
    <w:link w:val="a7"/>
    <w:uiPriority w:val="99"/>
    <w:semiHidden/>
    <w:unhideWhenUsed/>
    <w:qFormat/>
    <w:rsid w:val="00BB6D65"/>
    <w:rPr>
      <w:sz w:val="18"/>
      <w:szCs w:val="18"/>
    </w:rPr>
  </w:style>
  <w:style w:type="paragraph" w:styleId="a8">
    <w:name w:val="footer"/>
    <w:basedOn w:val="a"/>
    <w:link w:val="a9"/>
    <w:uiPriority w:val="99"/>
    <w:unhideWhenUsed/>
    <w:qFormat/>
    <w:rsid w:val="00BB6D65"/>
    <w:pPr>
      <w:tabs>
        <w:tab w:val="center" w:pos="4153"/>
        <w:tab w:val="right" w:pos="8306"/>
      </w:tabs>
      <w:snapToGrid w:val="0"/>
      <w:jc w:val="left"/>
    </w:pPr>
    <w:rPr>
      <w:sz w:val="18"/>
      <w:szCs w:val="18"/>
    </w:rPr>
  </w:style>
  <w:style w:type="paragraph" w:styleId="aa">
    <w:name w:val="header"/>
    <w:basedOn w:val="a"/>
    <w:link w:val="ab"/>
    <w:uiPriority w:val="99"/>
    <w:unhideWhenUsed/>
    <w:qFormat/>
    <w:rsid w:val="00BB6D65"/>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BB6D6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BB6D65"/>
    <w:rPr>
      <w:b/>
      <w:bCs/>
    </w:rPr>
  </w:style>
  <w:style w:type="character" w:styleId="af0">
    <w:name w:val="annotation reference"/>
    <w:basedOn w:val="a0"/>
    <w:uiPriority w:val="99"/>
    <w:semiHidden/>
    <w:unhideWhenUsed/>
    <w:qFormat/>
    <w:rsid w:val="00BB6D65"/>
    <w:rPr>
      <w:sz w:val="21"/>
      <w:szCs w:val="21"/>
    </w:rPr>
  </w:style>
  <w:style w:type="character" w:customStyle="1" w:styleId="ab">
    <w:name w:val="页眉 字符"/>
    <w:basedOn w:val="a0"/>
    <w:link w:val="aa"/>
    <w:uiPriority w:val="99"/>
    <w:qFormat/>
    <w:rsid w:val="00BB6D65"/>
    <w:rPr>
      <w:sz w:val="18"/>
      <w:szCs w:val="18"/>
    </w:rPr>
  </w:style>
  <w:style w:type="character" w:customStyle="1" w:styleId="a9">
    <w:name w:val="页脚 字符"/>
    <w:basedOn w:val="a0"/>
    <w:link w:val="a8"/>
    <w:uiPriority w:val="99"/>
    <w:qFormat/>
    <w:rsid w:val="00BB6D65"/>
    <w:rPr>
      <w:sz w:val="18"/>
      <w:szCs w:val="18"/>
    </w:rPr>
  </w:style>
  <w:style w:type="character" w:customStyle="1" w:styleId="a7">
    <w:name w:val="批注框文本 字符"/>
    <w:basedOn w:val="a0"/>
    <w:link w:val="a6"/>
    <w:uiPriority w:val="99"/>
    <w:semiHidden/>
    <w:qFormat/>
    <w:rsid w:val="00BB6D65"/>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BB6D65"/>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BB6D65"/>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BB6D65"/>
    <w:rPr>
      <w:rFonts w:asciiTheme="minorHAnsi" w:eastAsiaTheme="minorEastAsia" w:hAnsiTheme="minorHAnsi" w:cstheme="minorBidi"/>
      <w:kern w:val="2"/>
      <w:sz w:val="21"/>
      <w:szCs w:val="22"/>
    </w:rPr>
  </w:style>
  <w:style w:type="character" w:customStyle="1" w:styleId="NormalCharacter">
    <w:name w:val="NormalCharacter"/>
    <w:semiHidden/>
    <w:qFormat/>
    <w:rsid w:val="00BB6D65"/>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BB6D65"/>
    <w:pPr>
      <w:ind w:left="567" w:hanging="283"/>
    </w:pPr>
    <w:rPr>
      <w:rFonts w:ascii="宋体" w:eastAsia="宋体" w:hAnsi="宋体" w:cs="Calibri"/>
      <w:sz w:val="28"/>
      <w:szCs w:val="24"/>
    </w:rPr>
  </w:style>
  <w:style w:type="paragraph" w:customStyle="1" w:styleId="10">
    <w:name w:val="正文_1"/>
    <w:next w:val="ac"/>
    <w:qFormat/>
    <w:rsid w:val="00BB6D65"/>
    <w:pPr>
      <w:widowControl w:val="0"/>
      <w:jc w:val="both"/>
    </w:pPr>
    <w:rPr>
      <w:kern w:val="2"/>
      <w:sz w:val="21"/>
      <w:szCs w:val="22"/>
    </w:rPr>
  </w:style>
  <w:style w:type="character" w:customStyle="1" w:styleId="ad">
    <w:name w:val="信息标题 字符"/>
    <w:basedOn w:val="a0"/>
    <w:link w:val="ac"/>
    <w:uiPriority w:val="99"/>
    <w:semiHidden/>
    <w:qFormat/>
    <w:rsid w:val="00BB6D65"/>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BB6D65"/>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7D718-6439-498E-BF94-2D83962C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177</Words>
  <Characters>1015</Characters>
  <Application>Microsoft Office Word</Application>
  <DocSecurity>0</DocSecurity>
  <Lines>8</Lines>
  <Paragraphs>2</Paragraphs>
  <ScaleCrop>false</ScaleCrop>
  <Company>china</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53</cp:revision>
  <cp:lastPrinted>2021-01-22T01:22:00Z</cp:lastPrinted>
  <dcterms:created xsi:type="dcterms:W3CDTF">2021-02-25T07:46:00Z</dcterms:created>
  <dcterms:modified xsi:type="dcterms:W3CDTF">2022-03-30T09:44:00Z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