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970" w:rsidRDefault="00221410" w:rsidP="000C4490">
      <w:pPr>
        <w:spacing w:afterLines="100"/>
        <w:jc w:val="center"/>
        <w:rPr>
          <w:rFonts w:ascii="Times New Roman" w:hAnsi="Times New Roman"/>
          <w:b/>
          <w:sz w:val="32"/>
          <w:szCs w:val="32"/>
        </w:rPr>
      </w:pPr>
      <w:r>
        <w:rPr>
          <w:rFonts w:ascii="Times New Roman" w:hAnsi="宋体" w:hint="eastAsia"/>
          <w:b/>
          <w:sz w:val="32"/>
          <w:szCs w:val="32"/>
        </w:rPr>
        <w:t>河南省人民</w:t>
      </w:r>
      <w:r>
        <w:rPr>
          <w:rFonts w:ascii="Times New Roman" w:hAnsi="宋体"/>
          <w:b/>
          <w:sz w:val="32"/>
          <w:szCs w:val="32"/>
        </w:rPr>
        <w:t>医院临床药师培训学员申请表</w:t>
      </w:r>
    </w:p>
    <w:tbl>
      <w:tblPr>
        <w:tblW w:w="93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56"/>
        <w:gridCol w:w="206"/>
        <w:gridCol w:w="1317"/>
        <w:gridCol w:w="992"/>
        <w:gridCol w:w="851"/>
        <w:gridCol w:w="1417"/>
        <w:gridCol w:w="1569"/>
        <w:gridCol w:w="1992"/>
      </w:tblGrid>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姓</w:t>
            </w:r>
            <w:r>
              <w:rPr>
                <w:rFonts w:ascii="Times New Roman" w:hAnsi="宋体" w:hint="eastAsia"/>
                <w:color w:val="000000"/>
                <w:sz w:val="24"/>
              </w:rPr>
              <w:t xml:space="preserve">    </w:t>
            </w:r>
            <w:r>
              <w:rPr>
                <w:rFonts w:ascii="Times New Roman" w:hAnsi="宋体"/>
                <w:color w:val="000000"/>
                <w:sz w:val="24"/>
              </w:rPr>
              <w:t>名</w:t>
            </w:r>
          </w:p>
        </w:tc>
        <w:tc>
          <w:tcPr>
            <w:tcW w:w="1317" w:type="dxa"/>
            <w:vAlign w:val="center"/>
          </w:tcPr>
          <w:p w:rsidR="00B33970" w:rsidRDefault="00B33970">
            <w:pPr>
              <w:snapToGrid w:val="0"/>
              <w:jc w:val="center"/>
              <w:rPr>
                <w:rFonts w:ascii="Times New Roman" w:hAnsi="Times New Roman"/>
                <w:color w:val="000000"/>
                <w:sz w:val="24"/>
              </w:rPr>
            </w:pPr>
          </w:p>
        </w:tc>
        <w:tc>
          <w:tcPr>
            <w:tcW w:w="992" w:type="dxa"/>
            <w:tcBorders>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性别</w:t>
            </w:r>
          </w:p>
        </w:tc>
        <w:tc>
          <w:tcPr>
            <w:tcW w:w="851"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出生年月</w:t>
            </w:r>
          </w:p>
        </w:tc>
        <w:tc>
          <w:tcPr>
            <w:tcW w:w="1569" w:type="dxa"/>
            <w:tcBorders>
              <w:left w:val="single" w:sz="4" w:space="0" w:color="auto"/>
              <w:right w:val="single" w:sz="4" w:space="0" w:color="auto"/>
            </w:tcBorders>
            <w:vAlign w:val="center"/>
          </w:tcPr>
          <w:p w:rsidR="00B33970" w:rsidRDefault="00B33970">
            <w:pPr>
              <w:snapToGrid w:val="0"/>
              <w:rPr>
                <w:rFonts w:ascii="Times New Roman" w:hAnsi="Times New Roman"/>
                <w:color w:val="000000"/>
                <w:sz w:val="24"/>
              </w:rPr>
            </w:pPr>
          </w:p>
        </w:tc>
        <w:tc>
          <w:tcPr>
            <w:tcW w:w="1992" w:type="dxa"/>
            <w:vMerge w:val="restart"/>
            <w:tcBorders>
              <w:lef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彩色证件照</w:t>
            </w:r>
          </w:p>
        </w:tc>
      </w:tr>
      <w:tr w:rsidR="00B33970">
        <w:trPr>
          <w:trHeight w:val="510"/>
          <w:jc w:val="center"/>
        </w:trPr>
        <w:tc>
          <w:tcPr>
            <w:tcW w:w="2479" w:type="dxa"/>
            <w:gridSpan w:val="3"/>
            <w:vAlign w:val="center"/>
          </w:tcPr>
          <w:p w:rsidR="00B33970" w:rsidRDefault="00221410">
            <w:pPr>
              <w:snapToGrid w:val="0"/>
              <w:rPr>
                <w:rFonts w:ascii="Times New Roman" w:hAnsi="Times New Roman"/>
                <w:color w:val="000000"/>
                <w:sz w:val="24"/>
              </w:rPr>
            </w:pPr>
            <w:r>
              <w:rPr>
                <w:rFonts w:ascii="Times New Roman" w:hAnsi="宋体"/>
                <w:color w:val="000000"/>
                <w:sz w:val="24"/>
              </w:rPr>
              <w:t>第一学历</w:t>
            </w:r>
            <w:r>
              <w:rPr>
                <w:rFonts w:ascii="Times New Roman" w:hAnsi="Times New Roman"/>
                <w:color w:val="000000"/>
                <w:sz w:val="24"/>
              </w:rPr>
              <w:t>/</w:t>
            </w:r>
            <w:r>
              <w:rPr>
                <w:rFonts w:ascii="Times New Roman" w:hAnsi="宋体"/>
                <w:color w:val="000000"/>
                <w:sz w:val="24"/>
              </w:rPr>
              <w:t>最高学历</w:t>
            </w:r>
          </w:p>
        </w:tc>
        <w:tc>
          <w:tcPr>
            <w:tcW w:w="1843" w:type="dxa"/>
            <w:gridSpan w:val="2"/>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职称</w:t>
            </w:r>
            <w:r>
              <w:rPr>
                <w:rFonts w:ascii="Times New Roman" w:hAnsi="Times New Roman"/>
                <w:color w:val="000000"/>
                <w:sz w:val="24"/>
              </w:rPr>
              <w:t>/</w:t>
            </w:r>
            <w:r>
              <w:rPr>
                <w:rFonts w:ascii="Times New Roman" w:hAnsi="宋体"/>
                <w:color w:val="000000"/>
                <w:sz w:val="24"/>
              </w:rPr>
              <w:t>职务</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工作单位</w:t>
            </w:r>
          </w:p>
        </w:tc>
        <w:tc>
          <w:tcPr>
            <w:tcW w:w="6146" w:type="dxa"/>
            <w:gridSpan w:val="5"/>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通讯地址</w:t>
            </w:r>
          </w:p>
        </w:tc>
        <w:tc>
          <w:tcPr>
            <w:tcW w:w="3160" w:type="dxa"/>
            <w:gridSpan w:val="3"/>
            <w:tcBorders>
              <w:right w:val="single" w:sz="4" w:space="0" w:color="auto"/>
            </w:tcBorders>
            <w:vAlign w:val="center"/>
          </w:tcPr>
          <w:p w:rsidR="00B33970" w:rsidRDefault="00B33970">
            <w:pPr>
              <w:snapToGrid w:val="0"/>
              <w:ind w:leftChars="-13" w:left="-27"/>
              <w:jc w:val="center"/>
              <w:rPr>
                <w:rFonts w:ascii="Times New Roman" w:hAnsi="Times New Roman"/>
                <w:color w:val="000000"/>
                <w:szCs w:val="21"/>
              </w:rPr>
            </w:pPr>
          </w:p>
        </w:tc>
        <w:tc>
          <w:tcPr>
            <w:tcW w:w="1417" w:type="dxa"/>
            <w:tcBorders>
              <w:top w:val="single" w:sz="4" w:space="0" w:color="auto"/>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proofErr w:type="gramStart"/>
            <w:r>
              <w:rPr>
                <w:rFonts w:ascii="Times New Roman" w:hAnsi="宋体"/>
                <w:color w:val="000000"/>
                <w:sz w:val="24"/>
              </w:rPr>
              <w:t>邮</w:t>
            </w:r>
            <w:proofErr w:type="gramEnd"/>
            <w:r>
              <w:rPr>
                <w:rFonts w:ascii="Times New Roman" w:hAnsi="宋体" w:hint="eastAsia"/>
                <w:color w:val="000000"/>
                <w:sz w:val="24"/>
              </w:rPr>
              <w:t xml:space="preserve">    </w:t>
            </w:r>
            <w:r>
              <w:rPr>
                <w:rFonts w:ascii="Times New Roman" w:hAnsi="宋体"/>
                <w:color w:val="000000"/>
                <w:sz w:val="24"/>
              </w:rPr>
              <w:t>编</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trHeight w:val="510"/>
          <w:jc w:val="center"/>
        </w:trPr>
        <w:tc>
          <w:tcPr>
            <w:tcW w:w="1162" w:type="dxa"/>
            <w:gridSpan w:val="2"/>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电子邮箱</w:t>
            </w:r>
          </w:p>
        </w:tc>
        <w:tc>
          <w:tcPr>
            <w:tcW w:w="3160" w:type="dxa"/>
            <w:gridSpan w:val="3"/>
            <w:tcBorders>
              <w:right w:val="single" w:sz="4" w:space="0" w:color="auto"/>
            </w:tcBorders>
            <w:vAlign w:val="center"/>
          </w:tcPr>
          <w:p w:rsidR="00B33970" w:rsidRDefault="00B33970">
            <w:pPr>
              <w:snapToGrid w:val="0"/>
              <w:jc w:val="center"/>
              <w:rPr>
                <w:rFonts w:ascii="Times New Roman" w:hAnsi="Times New Roman"/>
                <w:color w:val="000000"/>
                <w:sz w:val="24"/>
              </w:rPr>
            </w:pPr>
          </w:p>
        </w:tc>
        <w:tc>
          <w:tcPr>
            <w:tcW w:w="1417" w:type="dxa"/>
            <w:tcBorders>
              <w:left w:val="single" w:sz="4" w:space="0" w:color="auto"/>
              <w:right w:val="single" w:sz="4" w:space="0" w:color="auto"/>
            </w:tcBorders>
            <w:vAlign w:val="center"/>
          </w:tcPr>
          <w:p w:rsidR="00B33970" w:rsidRDefault="00221410">
            <w:pPr>
              <w:snapToGrid w:val="0"/>
              <w:jc w:val="center"/>
              <w:rPr>
                <w:rFonts w:ascii="Times New Roman" w:hAnsi="Times New Roman"/>
                <w:color w:val="000000"/>
                <w:sz w:val="24"/>
              </w:rPr>
            </w:pPr>
            <w:r>
              <w:rPr>
                <w:rFonts w:ascii="Times New Roman" w:hAnsi="宋体"/>
                <w:color w:val="000000"/>
                <w:sz w:val="24"/>
              </w:rPr>
              <w:t>联系电话</w:t>
            </w:r>
          </w:p>
        </w:tc>
        <w:tc>
          <w:tcPr>
            <w:tcW w:w="1569" w:type="dxa"/>
            <w:tcBorders>
              <w:left w:val="single" w:sz="4" w:space="0" w:color="auto"/>
              <w:right w:val="single" w:sz="4" w:space="0" w:color="auto"/>
            </w:tcBorders>
            <w:vAlign w:val="center"/>
          </w:tcPr>
          <w:p w:rsidR="00B33970" w:rsidRDefault="00B33970">
            <w:pPr>
              <w:snapToGrid w:val="0"/>
              <w:jc w:val="center"/>
              <w:rPr>
                <w:rFonts w:ascii="Times New Roman" w:hAnsi="Times New Roman"/>
                <w:color w:val="000000"/>
                <w:sz w:val="24"/>
              </w:rPr>
            </w:pPr>
          </w:p>
        </w:tc>
        <w:tc>
          <w:tcPr>
            <w:tcW w:w="1992" w:type="dxa"/>
            <w:vMerge/>
            <w:tcBorders>
              <w:left w:val="single" w:sz="4" w:space="0" w:color="auto"/>
            </w:tcBorders>
            <w:vAlign w:val="center"/>
          </w:tcPr>
          <w:p w:rsidR="00B33970" w:rsidRDefault="00B33970">
            <w:pPr>
              <w:widowControl/>
              <w:snapToGrid w:val="0"/>
              <w:jc w:val="left"/>
              <w:rPr>
                <w:rFonts w:ascii="Times New Roman" w:hAnsi="Times New Roman"/>
                <w:color w:val="000000"/>
                <w:sz w:val="24"/>
              </w:rPr>
            </w:pPr>
          </w:p>
        </w:tc>
      </w:tr>
      <w:tr w:rsidR="00B33970">
        <w:trPr>
          <w:cantSplit/>
          <w:trHeight w:val="1821"/>
          <w:jc w:val="center"/>
        </w:trPr>
        <w:tc>
          <w:tcPr>
            <w:tcW w:w="9300" w:type="dxa"/>
            <w:gridSpan w:val="8"/>
            <w:tcBorders>
              <w:top w:val="single" w:sz="4" w:space="0" w:color="auto"/>
            </w:tcBorders>
          </w:tcPr>
          <w:p w:rsidR="00B33970" w:rsidRDefault="00221410">
            <w:pPr>
              <w:spacing w:line="440" w:lineRule="atLeast"/>
              <w:rPr>
                <w:rFonts w:ascii="Times New Roman" w:hAnsi="Times New Roman"/>
                <w:color w:val="000000"/>
                <w:sz w:val="24"/>
              </w:rPr>
            </w:pPr>
            <w:r>
              <w:rPr>
                <w:rFonts w:ascii="Times New Roman" w:hAnsi="宋体"/>
                <w:color w:val="000000"/>
                <w:sz w:val="24"/>
              </w:rPr>
              <w:t>主要学习经历（注明入学与毕业日期、毕业学校、专业、获得学位）：</w:t>
            </w:r>
          </w:p>
        </w:tc>
      </w:tr>
      <w:tr w:rsidR="00B33970">
        <w:trPr>
          <w:cantSplit/>
          <w:trHeight w:val="1681"/>
          <w:jc w:val="center"/>
        </w:trPr>
        <w:tc>
          <w:tcPr>
            <w:tcW w:w="9300" w:type="dxa"/>
            <w:gridSpan w:val="8"/>
          </w:tcPr>
          <w:p w:rsidR="00B33970" w:rsidRDefault="00221410">
            <w:pPr>
              <w:spacing w:line="440" w:lineRule="atLeast"/>
              <w:rPr>
                <w:rFonts w:ascii="Times New Roman" w:hAnsi="Times New Roman"/>
                <w:color w:val="000000"/>
                <w:sz w:val="24"/>
              </w:rPr>
            </w:pPr>
            <w:r>
              <w:rPr>
                <w:rFonts w:ascii="Times New Roman" w:hAnsi="宋体"/>
                <w:color w:val="000000"/>
                <w:sz w:val="24"/>
              </w:rPr>
              <w:t>主要工作经历（注明起止日期）：</w:t>
            </w:r>
          </w:p>
        </w:tc>
      </w:tr>
      <w:tr w:rsidR="00B33970">
        <w:trPr>
          <w:cantSplit/>
          <w:trHeight w:val="2111"/>
          <w:jc w:val="center"/>
        </w:trPr>
        <w:tc>
          <w:tcPr>
            <w:tcW w:w="956" w:type="dxa"/>
            <w:vMerge w:val="restart"/>
            <w:tcBorders>
              <w:right w:val="single" w:sz="4" w:space="0" w:color="auto"/>
            </w:tcBorders>
            <w:vAlign w:val="center"/>
          </w:tcPr>
          <w:p w:rsidR="00B33970" w:rsidRDefault="00221410">
            <w:pPr>
              <w:spacing w:line="440" w:lineRule="atLeast"/>
              <w:jc w:val="center"/>
              <w:rPr>
                <w:rFonts w:ascii="Times New Roman" w:hAnsi="Times New Roman"/>
                <w:color w:val="000000"/>
                <w:sz w:val="24"/>
              </w:rPr>
            </w:pPr>
            <w:r>
              <w:rPr>
                <w:rFonts w:ascii="Times New Roman" w:hAnsi="宋体"/>
                <w:color w:val="000000"/>
                <w:sz w:val="24"/>
              </w:rPr>
              <w:t>临床</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药师</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工作</w:t>
            </w:r>
          </w:p>
          <w:p w:rsidR="00B33970" w:rsidRDefault="00221410">
            <w:pPr>
              <w:spacing w:line="440" w:lineRule="atLeast"/>
              <w:jc w:val="center"/>
              <w:rPr>
                <w:rFonts w:ascii="Times New Roman" w:hAnsi="Times New Roman"/>
                <w:color w:val="000000"/>
                <w:sz w:val="24"/>
              </w:rPr>
            </w:pPr>
            <w:r>
              <w:rPr>
                <w:rFonts w:ascii="Times New Roman" w:hAnsi="宋体"/>
                <w:color w:val="000000"/>
                <w:sz w:val="24"/>
              </w:rPr>
              <w:t>简况</w:t>
            </w:r>
          </w:p>
        </w:tc>
        <w:tc>
          <w:tcPr>
            <w:tcW w:w="8344" w:type="dxa"/>
            <w:gridSpan w:val="7"/>
            <w:tcBorders>
              <w:left w:val="single" w:sz="4" w:space="0" w:color="auto"/>
              <w:bottom w:val="single" w:sz="4" w:space="0" w:color="auto"/>
            </w:tcBorders>
          </w:tcPr>
          <w:p w:rsidR="00B33970" w:rsidRDefault="00221410">
            <w:pPr>
              <w:spacing w:line="440" w:lineRule="atLeast"/>
              <w:rPr>
                <w:rFonts w:ascii="Times New Roman" w:hAnsi="Times New Roman"/>
                <w:color w:val="000000"/>
                <w:sz w:val="24"/>
              </w:rPr>
            </w:pPr>
            <w:r>
              <w:rPr>
                <w:rFonts w:ascii="Times New Roman" w:hAnsi="Times New Roman"/>
                <w:color w:val="000000"/>
                <w:sz w:val="24"/>
              </w:rPr>
              <w:t>1.</w:t>
            </w:r>
            <w:r>
              <w:rPr>
                <w:rFonts w:ascii="Times New Roman" w:hAnsi="宋体"/>
                <w:color w:val="000000"/>
                <w:sz w:val="24"/>
              </w:rPr>
              <w:t>开展临床药学工作简况：</w:t>
            </w:r>
          </w:p>
        </w:tc>
      </w:tr>
      <w:tr w:rsidR="00B33970">
        <w:trPr>
          <w:cantSplit/>
          <w:trHeight w:val="970"/>
          <w:jc w:val="center"/>
        </w:trPr>
        <w:tc>
          <w:tcPr>
            <w:tcW w:w="956" w:type="dxa"/>
            <w:vMerge/>
            <w:tcBorders>
              <w:right w:val="single" w:sz="4" w:space="0" w:color="auto"/>
            </w:tcBorders>
            <w:vAlign w:val="center"/>
          </w:tcPr>
          <w:p w:rsidR="00B33970" w:rsidRDefault="00B33970">
            <w:pPr>
              <w:widowControl/>
              <w:jc w:val="left"/>
              <w:rPr>
                <w:rFonts w:ascii="Times New Roman" w:hAnsi="Times New Roman"/>
                <w:color w:val="000000"/>
                <w:sz w:val="24"/>
              </w:rPr>
            </w:pPr>
          </w:p>
        </w:tc>
        <w:tc>
          <w:tcPr>
            <w:tcW w:w="8344" w:type="dxa"/>
            <w:gridSpan w:val="7"/>
            <w:tcBorders>
              <w:top w:val="single" w:sz="4" w:space="0" w:color="auto"/>
              <w:left w:val="single" w:sz="4" w:space="0" w:color="auto"/>
              <w:bottom w:val="single" w:sz="4" w:space="0" w:color="auto"/>
            </w:tcBorders>
          </w:tcPr>
          <w:p w:rsidR="00B33970" w:rsidRDefault="00221410">
            <w:pPr>
              <w:spacing w:line="440" w:lineRule="atLeast"/>
              <w:rPr>
                <w:rFonts w:ascii="Times New Roman" w:hAnsi="Times New Roman"/>
                <w:color w:val="000000"/>
                <w:sz w:val="24"/>
                <w:u w:val="single"/>
              </w:rPr>
            </w:pPr>
            <w:r>
              <w:rPr>
                <w:rFonts w:ascii="Times New Roman" w:hAnsi="Times New Roman"/>
                <w:color w:val="000000"/>
                <w:sz w:val="24"/>
              </w:rPr>
              <w:t>2.</w:t>
            </w:r>
            <w:r>
              <w:rPr>
                <w:rFonts w:ascii="Times New Roman" w:hAnsi="宋体"/>
                <w:color w:val="000000"/>
                <w:sz w:val="24"/>
              </w:rPr>
              <w:t>拟申请培训专业：</w:t>
            </w:r>
            <w:r>
              <w:rPr>
                <w:rFonts w:ascii="Times New Roman" w:hAnsi="Times New Roman"/>
                <w:color w:val="000000"/>
                <w:sz w:val="24"/>
                <w:u w:val="single"/>
              </w:rPr>
              <w:t xml:space="preserve">      </w:t>
            </w:r>
            <w:r>
              <w:rPr>
                <w:rFonts w:ascii="Times New Roman" w:hAnsi="Times New Roman" w:hint="eastAsia"/>
                <w:color w:val="000000"/>
                <w:sz w:val="24"/>
                <w:u w:val="single"/>
              </w:rPr>
              <w:t xml:space="preserve">   </w:t>
            </w:r>
            <w:r>
              <w:rPr>
                <w:rFonts w:ascii="Times New Roman" w:hAnsi="Times New Roman"/>
                <w:color w:val="000000"/>
                <w:sz w:val="24"/>
                <w:u w:val="single"/>
              </w:rPr>
              <w:t xml:space="preserve">   </w:t>
            </w:r>
          </w:p>
          <w:p w:rsidR="00B33970" w:rsidRDefault="00221410">
            <w:pPr>
              <w:spacing w:line="440" w:lineRule="atLeast"/>
              <w:ind w:firstLineChars="100" w:firstLine="240"/>
              <w:rPr>
                <w:rFonts w:ascii="Times New Roman" w:hAnsi="Times New Roman"/>
                <w:color w:val="000000"/>
                <w:sz w:val="24"/>
              </w:rPr>
            </w:pPr>
            <w:r>
              <w:rPr>
                <w:rFonts w:ascii="Times New Roman" w:hAnsi="宋体"/>
                <w:color w:val="000000"/>
                <w:sz w:val="24"/>
              </w:rPr>
              <w:t>若该专业暂无名额，是否愿意调剂至其他专业</w:t>
            </w:r>
            <w:r>
              <w:rPr>
                <w:rFonts w:ascii="Times New Roman" w:hAnsi="Times New Roman"/>
                <w:color w:val="000000"/>
                <w:sz w:val="24"/>
              </w:rPr>
              <w:t xml:space="preserve">    </w:t>
            </w:r>
            <w:r>
              <w:rPr>
                <w:rFonts w:ascii="Times New Roman" w:hAnsi="宋体"/>
                <w:color w:val="000000"/>
                <w:sz w:val="24"/>
              </w:rPr>
              <w:t>否</w:t>
            </w:r>
            <w:r>
              <w:rPr>
                <w:rFonts w:ascii="Times New Roman" w:hAnsi="Times New Roman" w:hint="eastAsia"/>
                <w:color w:val="000000"/>
                <w:sz w:val="24"/>
              </w:rPr>
              <w:t>□</w:t>
            </w:r>
            <w:r>
              <w:rPr>
                <w:rFonts w:ascii="Times New Roman" w:hAnsi="Times New Roman"/>
                <w:color w:val="000000"/>
                <w:sz w:val="24"/>
              </w:rPr>
              <w:t xml:space="preserve">  </w:t>
            </w:r>
            <w:r>
              <w:rPr>
                <w:rFonts w:ascii="Times New Roman" w:hAnsi="宋体"/>
                <w:color w:val="000000"/>
                <w:sz w:val="24"/>
              </w:rPr>
              <w:t>是</w:t>
            </w:r>
            <w:r>
              <w:rPr>
                <w:rFonts w:ascii="Times New Roman" w:hAnsi="Times New Roman" w:hint="eastAsia"/>
                <w:color w:val="000000"/>
                <w:sz w:val="24"/>
              </w:rPr>
              <w:t>□</w:t>
            </w:r>
          </w:p>
        </w:tc>
      </w:tr>
      <w:tr w:rsidR="00B33970">
        <w:trPr>
          <w:cantSplit/>
          <w:trHeight w:val="985"/>
          <w:jc w:val="center"/>
        </w:trPr>
        <w:tc>
          <w:tcPr>
            <w:tcW w:w="956" w:type="dxa"/>
            <w:vMerge/>
            <w:tcBorders>
              <w:right w:val="single" w:sz="4" w:space="0" w:color="auto"/>
            </w:tcBorders>
            <w:vAlign w:val="center"/>
          </w:tcPr>
          <w:p w:rsidR="00B33970" w:rsidRDefault="00B33970">
            <w:pPr>
              <w:widowControl/>
              <w:jc w:val="left"/>
              <w:rPr>
                <w:rFonts w:ascii="Times New Roman" w:hAnsi="Times New Roman"/>
                <w:color w:val="000000"/>
                <w:sz w:val="24"/>
              </w:rPr>
            </w:pPr>
          </w:p>
        </w:tc>
        <w:tc>
          <w:tcPr>
            <w:tcW w:w="8344" w:type="dxa"/>
            <w:gridSpan w:val="7"/>
            <w:tcBorders>
              <w:top w:val="single" w:sz="4" w:space="0" w:color="auto"/>
              <w:left w:val="single" w:sz="4" w:space="0" w:color="auto"/>
              <w:bottom w:val="single" w:sz="4" w:space="0" w:color="auto"/>
            </w:tcBorders>
          </w:tcPr>
          <w:p w:rsidR="00B33970" w:rsidRDefault="00221410">
            <w:pPr>
              <w:spacing w:line="440" w:lineRule="atLeast"/>
              <w:rPr>
                <w:rFonts w:ascii="Times New Roman" w:hAnsi="Times New Roman"/>
                <w:color w:val="000000"/>
                <w:sz w:val="24"/>
              </w:rPr>
            </w:pPr>
            <w:r>
              <w:rPr>
                <w:rFonts w:ascii="Times New Roman" w:hAnsi="Times New Roman"/>
                <w:color w:val="000000"/>
                <w:sz w:val="24"/>
              </w:rPr>
              <w:t>3.</w:t>
            </w:r>
            <w:r>
              <w:rPr>
                <w:rFonts w:ascii="Times New Roman" w:hAnsi="宋体"/>
                <w:color w:val="000000"/>
                <w:sz w:val="24"/>
              </w:rPr>
              <w:t>是否参加过临床药师相关培训：否</w:t>
            </w:r>
            <w:r>
              <w:rPr>
                <w:rFonts w:ascii="Times New Roman" w:hAnsi="Times New Roman" w:hint="eastAsia"/>
                <w:color w:val="000000"/>
                <w:sz w:val="24"/>
              </w:rPr>
              <w:t>□</w:t>
            </w:r>
            <w:r>
              <w:rPr>
                <w:rFonts w:ascii="Times New Roman" w:hAnsi="Times New Roman"/>
                <w:color w:val="000000"/>
                <w:sz w:val="24"/>
              </w:rPr>
              <w:t xml:space="preserve">  </w:t>
            </w:r>
            <w:r>
              <w:rPr>
                <w:rFonts w:ascii="Times New Roman" w:hAnsi="宋体"/>
                <w:color w:val="000000"/>
                <w:sz w:val="24"/>
              </w:rPr>
              <w:t>是</w:t>
            </w:r>
            <w:r>
              <w:rPr>
                <w:rFonts w:ascii="Times New Roman" w:hAnsi="Times New Roman" w:hint="eastAsia"/>
                <w:color w:val="000000"/>
                <w:sz w:val="24"/>
              </w:rPr>
              <w:t>□</w:t>
            </w:r>
            <w:r>
              <w:rPr>
                <w:rFonts w:ascii="Times New Roman" w:hAnsi="宋体"/>
                <w:color w:val="000000"/>
                <w:sz w:val="24"/>
              </w:rPr>
              <w:t>（</w:t>
            </w:r>
            <w:r>
              <w:rPr>
                <w:rFonts w:ascii="Times New Roman" w:hAnsi="宋体" w:hint="eastAsia"/>
                <w:color w:val="000000"/>
                <w:sz w:val="24"/>
              </w:rPr>
              <w:t>如为是，需</w:t>
            </w:r>
            <w:r>
              <w:rPr>
                <w:rFonts w:ascii="Times New Roman" w:hAnsi="宋体"/>
                <w:color w:val="000000"/>
                <w:sz w:val="24"/>
              </w:rPr>
              <w:t>附培训证书扫描件）</w:t>
            </w:r>
          </w:p>
          <w:p w:rsidR="00B33970" w:rsidRDefault="00221410">
            <w:pPr>
              <w:spacing w:line="440" w:lineRule="atLeast"/>
              <w:ind w:firstLineChars="100" w:firstLine="240"/>
              <w:rPr>
                <w:rFonts w:ascii="Times New Roman" w:hAnsi="Times New Roman"/>
                <w:color w:val="000000"/>
                <w:sz w:val="24"/>
              </w:rPr>
            </w:pPr>
            <w:r>
              <w:rPr>
                <w:rFonts w:ascii="Times New Roman" w:hAnsi="宋体"/>
                <w:color w:val="000000"/>
                <w:sz w:val="24"/>
              </w:rPr>
              <w:t>培训专业：</w:t>
            </w:r>
            <w:r>
              <w:rPr>
                <w:rFonts w:ascii="Times New Roman" w:hAnsi="Times New Roman"/>
                <w:color w:val="000000"/>
                <w:sz w:val="24"/>
              </w:rPr>
              <w:t xml:space="preserve">              </w:t>
            </w:r>
            <w:r>
              <w:rPr>
                <w:rFonts w:ascii="Times New Roman" w:hAnsi="宋体"/>
                <w:color w:val="000000"/>
                <w:sz w:val="24"/>
              </w:rPr>
              <w:t>培训起止时间：</w:t>
            </w:r>
            <w:r>
              <w:rPr>
                <w:rFonts w:ascii="Times New Roman" w:hAnsi="Times New Roman"/>
                <w:color w:val="000000"/>
                <w:sz w:val="24"/>
              </w:rPr>
              <w:t xml:space="preserve">     </w:t>
            </w:r>
          </w:p>
        </w:tc>
      </w:tr>
      <w:tr w:rsidR="00B33970">
        <w:trPr>
          <w:cantSplit/>
          <w:trHeight w:val="1410"/>
          <w:jc w:val="center"/>
        </w:trPr>
        <w:tc>
          <w:tcPr>
            <w:tcW w:w="9300" w:type="dxa"/>
            <w:gridSpan w:val="8"/>
            <w:vAlign w:val="center"/>
          </w:tcPr>
          <w:p w:rsidR="00B33970" w:rsidRDefault="00221410">
            <w:pPr>
              <w:spacing w:before="60"/>
              <w:jc w:val="left"/>
              <w:rPr>
                <w:rFonts w:ascii="Times New Roman" w:hAnsi="Times New Roman"/>
                <w:color w:val="000000"/>
                <w:sz w:val="24"/>
              </w:rPr>
            </w:pPr>
            <w:r>
              <w:rPr>
                <w:rFonts w:ascii="Times New Roman" w:hAnsi="宋体"/>
                <w:color w:val="000000"/>
                <w:sz w:val="24"/>
              </w:rPr>
              <w:t>选送单位意见：</w:t>
            </w:r>
          </w:p>
          <w:p w:rsidR="00B33970" w:rsidRDefault="00B33970">
            <w:pPr>
              <w:jc w:val="left"/>
              <w:rPr>
                <w:rFonts w:ascii="Times New Roman" w:hAnsi="Times New Roman"/>
                <w:color w:val="000000"/>
                <w:sz w:val="24"/>
              </w:rPr>
            </w:pPr>
          </w:p>
          <w:p w:rsidR="00B33970" w:rsidRDefault="00B33970">
            <w:pPr>
              <w:jc w:val="left"/>
              <w:rPr>
                <w:rFonts w:ascii="Times New Roman" w:hAnsi="Times New Roman"/>
                <w:color w:val="000000"/>
                <w:sz w:val="24"/>
              </w:rPr>
            </w:pPr>
          </w:p>
          <w:p w:rsidR="00B33970" w:rsidRDefault="00221410">
            <w:pPr>
              <w:spacing w:after="60"/>
              <w:jc w:val="left"/>
              <w:rPr>
                <w:rFonts w:ascii="Times New Roman" w:hAnsi="Times New Roman"/>
                <w:color w:val="000000"/>
                <w:sz w:val="24"/>
              </w:rPr>
            </w:pPr>
            <w:r>
              <w:rPr>
                <w:rFonts w:ascii="Times New Roman" w:hAnsi="Times New Roman"/>
                <w:color w:val="000000"/>
                <w:sz w:val="24"/>
              </w:rPr>
              <w:t xml:space="preserve">                                                 </w:t>
            </w:r>
            <w:r>
              <w:rPr>
                <w:rFonts w:ascii="Times New Roman" w:hAnsi="宋体"/>
                <w:color w:val="000000"/>
                <w:sz w:val="24"/>
              </w:rPr>
              <w:t>单位盖章</w:t>
            </w:r>
            <w:r>
              <w:rPr>
                <w:rFonts w:ascii="Times New Roman" w:hAnsi="Times New Roman"/>
                <w:color w:val="000000"/>
                <w:sz w:val="24"/>
              </w:rPr>
              <w:t xml:space="preserve">      </w:t>
            </w:r>
            <w:r>
              <w:rPr>
                <w:rFonts w:ascii="Times New Roman" w:hAnsi="宋体"/>
                <w:color w:val="000000"/>
                <w:sz w:val="24"/>
              </w:rPr>
              <w:t>年</w:t>
            </w:r>
            <w:r>
              <w:rPr>
                <w:rFonts w:ascii="Times New Roman" w:hAnsi="Times New Roman"/>
                <w:color w:val="000000"/>
                <w:sz w:val="24"/>
              </w:rPr>
              <w:t xml:space="preserve">   </w:t>
            </w:r>
            <w:r>
              <w:rPr>
                <w:rFonts w:ascii="Times New Roman" w:hAnsi="宋体"/>
                <w:color w:val="000000"/>
                <w:sz w:val="24"/>
              </w:rPr>
              <w:t>月</w:t>
            </w:r>
            <w:r>
              <w:rPr>
                <w:rFonts w:ascii="Times New Roman" w:hAnsi="Times New Roman"/>
                <w:color w:val="000000"/>
                <w:sz w:val="24"/>
              </w:rPr>
              <w:t xml:space="preserve">  </w:t>
            </w:r>
            <w:r>
              <w:rPr>
                <w:rFonts w:ascii="Times New Roman" w:hAnsi="宋体"/>
                <w:color w:val="000000"/>
                <w:sz w:val="24"/>
              </w:rPr>
              <w:t>日</w:t>
            </w:r>
          </w:p>
        </w:tc>
      </w:tr>
      <w:tr w:rsidR="00B33970">
        <w:trPr>
          <w:cantSplit/>
          <w:trHeight w:val="1130"/>
          <w:jc w:val="center"/>
        </w:trPr>
        <w:tc>
          <w:tcPr>
            <w:tcW w:w="9300" w:type="dxa"/>
            <w:gridSpan w:val="8"/>
            <w:vAlign w:val="center"/>
          </w:tcPr>
          <w:p w:rsidR="00B33970" w:rsidRDefault="00221410">
            <w:pPr>
              <w:spacing w:line="440" w:lineRule="atLeast"/>
              <w:rPr>
                <w:rFonts w:ascii="Times New Roman" w:hAnsi="Times New Roman"/>
                <w:color w:val="000000"/>
                <w:sz w:val="24"/>
              </w:rPr>
            </w:pPr>
            <w:r>
              <w:rPr>
                <w:rFonts w:ascii="Times New Roman" w:eastAsia="楷体_GB2312" w:hAnsi="楷体_GB2312"/>
                <w:b/>
                <w:bCs/>
                <w:color w:val="000000"/>
                <w:sz w:val="24"/>
              </w:rPr>
              <w:t>我承诺以上填写内容真实，如有弄虚作假，自愿承担后果。</w:t>
            </w:r>
          </w:p>
          <w:p w:rsidR="00B33970" w:rsidRDefault="00221410">
            <w:pPr>
              <w:spacing w:line="440" w:lineRule="atLeast"/>
              <w:ind w:right="480" w:firstLineChars="2700" w:firstLine="6480"/>
              <w:rPr>
                <w:rFonts w:ascii="Times New Roman" w:hAnsi="Times New Roman"/>
                <w:color w:val="000000"/>
                <w:sz w:val="24"/>
              </w:rPr>
            </w:pPr>
            <w:r>
              <w:rPr>
                <w:rFonts w:ascii="Times New Roman" w:hAnsi="宋体"/>
                <w:color w:val="000000"/>
                <w:sz w:val="24"/>
              </w:rPr>
              <w:t>本人签名：</w:t>
            </w:r>
          </w:p>
        </w:tc>
      </w:tr>
    </w:tbl>
    <w:p w:rsidR="00B33970" w:rsidRDefault="00221410">
      <w:pPr>
        <w:spacing w:line="560" w:lineRule="exact"/>
        <w:jc w:val="center"/>
        <w:rPr>
          <w:rFonts w:ascii="微软雅黑" w:eastAsia="微软雅黑" w:hAnsi="微软雅黑" w:cs="微软雅黑"/>
          <w:color w:val="000000"/>
          <w:sz w:val="28"/>
          <w:szCs w:val="28"/>
        </w:rPr>
      </w:pPr>
      <w:r>
        <w:rPr>
          <w:rFonts w:ascii="微软雅黑" w:eastAsia="微软雅黑" w:hAnsi="微软雅黑" w:cs="微软雅黑" w:hint="eastAsia"/>
          <w:b/>
          <w:bCs/>
          <w:color w:val="000000"/>
          <w:sz w:val="28"/>
          <w:szCs w:val="28"/>
        </w:rPr>
        <w:lastRenderedPageBreak/>
        <w:t>外院工作人员进修协议书</w:t>
      </w:r>
    </w:p>
    <w:p w:rsidR="00B33970" w:rsidRDefault="00221410">
      <w:pPr>
        <w:widowControl/>
        <w:spacing w:line="400" w:lineRule="exac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甲方：河南省人民医院教育培训部继续教育科</w:t>
      </w:r>
      <w:r>
        <w:rPr>
          <w:rFonts w:ascii="微软雅黑" w:eastAsia="微软雅黑" w:hAnsi="微软雅黑" w:cs="微软雅黑" w:hint="eastAsia"/>
          <w:color w:val="000000"/>
          <w:kern w:val="0"/>
          <w:sz w:val="22"/>
        </w:rPr>
        <w:t xml:space="preserve">                   </w:t>
      </w:r>
      <w:r>
        <w:rPr>
          <w:rFonts w:ascii="微软雅黑" w:eastAsia="微软雅黑" w:hAnsi="微软雅黑" w:cs="微软雅黑" w:hint="eastAsia"/>
          <w:color w:val="000000"/>
          <w:kern w:val="0"/>
          <w:sz w:val="22"/>
        </w:rPr>
        <w:t>（以下简称甲方）</w:t>
      </w:r>
    </w:p>
    <w:p w:rsidR="00B33970" w:rsidRDefault="00221410">
      <w:pPr>
        <w:widowControl/>
        <w:spacing w:line="400" w:lineRule="exact"/>
        <w:ind w:firstLineChars="200" w:firstLine="44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乙方：（进修人员姓名）：</w:t>
      </w:r>
      <w:r>
        <w:rPr>
          <w:rFonts w:ascii="微软雅黑" w:eastAsia="微软雅黑" w:hAnsi="微软雅黑" w:cs="微软雅黑" w:hint="eastAsia"/>
          <w:color w:val="000000"/>
          <w:kern w:val="0"/>
          <w:sz w:val="22"/>
        </w:rPr>
        <w:t xml:space="preserve">                  </w:t>
      </w:r>
      <w:r>
        <w:rPr>
          <w:rFonts w:ascii="微软雅黑" w:eastAsia="微软雅黑" w:hAnsi="微软雅黑" w:cs="微软雅黑" w:hint="eastAsia"/>
          <w:color w:val="000000"/>
          <w:kern w:val="0"/>
          <w:sz w:val="22"/>
        </w:rPr>
        <w:t xml:space="preserve">             </w:t>
      </w:r>
      <w:r>
        <w:rPr>
          <w:rFonts w:ascii="微软雅黑" w:eastAsia="微软雅黑" w:hAnsi="微软雅黑" w:cs="微软雅黑" w:hint="eastAsia"/>
          <w:color w:val="000000"/>
          <w:kern w:val="0"/>
          <w:sz w:val="22"/>
        </w:rPr>
        <w:t>（以下简称乙方）</w:t>
      </w:r>
    </w:p>
    <w:p w:rsidR="00B33970" w:rsidRDefault="00221410">
      <w:pPr>
        <w:widowControl/>
        <w:spacing w:line="400" w:lineRule="exact"/>
        <w:ind w:firstLineChars="200" w:firstLine="44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丙方：（进修人员单位名称）</w:t>
      </w:r>
      <w:r>
        <w:rPr>
          <w:rFonts w:ascii="微软雅黑" w:eastAsia="微软雅黑" w:hAnsi="微软雅黑" w:cs="微软雅黑" w:hint="eastAsia"/>
          <w:color w:val="000000"/>
          <w:kern w:val="0"/>
          <w:sz w:val="22"/>
        </w:rPr>
        <w:t xml:space="preserve">                             </w:t>
      </w:r>
      <w:r>
        <w:rPr>
          <w:rFonts w:ascii="微软雅黑" w:eastAsia="微软雅黑" w:hAnsi="微软雅黑" w:cs="微软雅黑" w:hint="eastAsia"/>
          <w:color w:val="000000"/>
          <w:kern w:val="0"/>
          <w:sz w:val="22"/>
        </w:rPr>
        <w:t>（以下简称丙方）</w:t>
      </w:r>
    </w:p>
    <w:p w:rsidR="00B33970" w:rsidRDefault="00221410">
      <w:pPr>
        <w:widowControl/>
        <w:spacing w:line="400" w:lineRule="exact"/>
        <w:ind w:firstLineChars="200" w:firstLine="44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为了加强对进修</w:t>
      </w:r>
      <w:r>
        <w:rPr>
          <w:rFonts w:ascii="微软雅黑" w:eastAsia="微软雅黑" w:hAnsi="微软雅黑" w:cs="微软雅黑" w:hint="eastAsia"/>
          <w:color w:val="000000"/>
          <w:sz w:val="22"/>
          <w:szCs w:val="28"/>
        </w:rPr>
        <w:t>工作</w:t>
      </w:r>
      <w:r>
        <w:rPr>
          <w:rFonts w:ascii="微软雅黑" w:eastAsia="微软雅黑" w:hAnsi="微软雅黑" w:cs="微软雅黑" w:hint="eastAsia"/>
          <w:color w:val="000000"/>
          <w:kern w:val="0"/>
          <w:sz w:val="22"/>
        </w:rPr>
        <w:t>的管理，进一步明确各方职责，针对当前工作中的实际情况，经协商达成如下协议：</w:t>
      </w:r>
    </w:p>
    <w:p w:rsidR="00B33970" w:rsidRDefault="00221410">
      <w:pPr>
        <w:widowControl/>
        <w:spacing w:line="400" w:lineRule="exact"/>
        <w:ind w:firstLineChars="200" w:firstLine="44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一、甲方的权利和义务</w:t>
      </w:r>
    </w:p>
    <w:p w:rsidR="00B33970" w:rsidRDefault="00221410">
      <w:pPr>
        <w:widowControl/>
        <w:spacing w:line="400" w:lineRule="exact"/>
        <w:ind w:firstLineChars="200" w:firstLine="44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w:t>
      </w:r>
      <w:r>
        <w:rPr>
          <w:rFonts w:ascii="微软雅黑" w:eastAsia="微软雅黑" w:hAnsi="微软雅黑" w:cs="微软雅黑" w:hint="eastAsia"/>
          <w:color w:val="000000"/>
          <w:kern w:val="0"/>
          <w:sz w:val="22"/>
        </w:rPr>
        <w:t>、甲方在乙方报到后，需告知乙方甲方的相关管理规定。</w:t>
      </w:r>
    </w:p>
    <w:p w:rsidR="00B33970" w:rsidRDefault="00221410">
      <w:pPr>
        <w:widowControl/>
        <w:spacing w:line="400" w:lineRule="exact"/>
        <w:ind w:firstLineChars="200" w:firstLine="44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w:t>
      </w:r>
      <w:r>
        <w:rPr>
          <w:rFonts w:ascii="微软雅黑" w:eastAsia="微软雅黑" w:hAnsi="微软雅黑" w:cs="微软雅黑" w:hint="eastAsia"/>
          <w:color w:val="000000"/>
          <w:kern w:val="0"/>
          <w:sz w:val="22"/>
        </w:rPr>
        <w:t>、甲方需按照乙方及其单位的意愿安排相应专业的进修学习。</w:t>
      </w:r>
      <w:r>
        <w:rPr>
          <w:rFonts w:ascii="微软雅黑" w:eastAsia="微软雅黑" w:hAnsi="微软雅黑" w:cs="微软雅黑" w:hint="eastAsia"/>
          <w:color w:val="000000"/>
          <w:sz w:val="22"/>
        </w:rPr>
        <w:t>甲方负责监督及指导日常教学工作。</w:t>
      </w:r>
    </w:p>
    <w:p w:rsidR="00B33970" w:rsidRDefault="00221410">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3</w:t>
      </w:r>
      <w:r>
        <w:rPr>
          <w:rFonts w:ascii="微软雅黑" w:eastAsia="微软雅黑" w:hAnsi="微软雅黑" w:cs="微软雅黑" w:hint="eastAsia"/>
          <w:color w:val="000000"/>
          <w:sz w:val="22"/>
        </w:rPr>
        <w:t>、甲方需督促</w:t>
      </w:r>
      <w:r>
        <w:rPr>
          <w:rFonts w:ascii="微软雅黑" w:eastAsia="微软雅黑" w:hAnsi="微软雅黑" w:cs="微软雅黑" w:hint="eastAsia"/>
          <w:color w:val="000000"/>
          <w:sz w:val="20"/>
        </w:rPr>
        <w:t>甲</w:t>
      </w:r>
      <w:r>
        <w:rPr>
          <w:rFonts w:ascii="微软雅黑" w:eastAsia="微软雅黑" w:hAnsi="微软雅黑" w:cs="微软雅黑" w:hint="eastAsia"/>
          <w:color w:val="000000"/>
          <w:sz w:val="22"/>
          <w:szCs w:val="28"/>
        </w:rPr>
        <w:t>方的</w:t>
      </w:r>
      <w:r>
        <w:rPr>
          <w:rFonts w:ascii="微软雅黑" w:eastAsia="微软雅黑" w:hAnsi="微软雅黑" w:cs="微软雅黑" w:hint="eastAsia"/>
          <w:color w:val="000000"/>
          <w:sz w:val="22"/>
        </w:rPr>
        <w:t>各科室认真执行本科室制定的进修人员培养方案。</w:t>
      </w:r>
    </w:p>
    <w:p w:rsidR="00B33970" w:rsidRDefault="00221410">
      <w:pPr>
        <w:pStyle w:val="a4"/>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4</w:t>
      </w:r>
      <w:r>
        <w:rPr>
          <w:rFonts w:ascii="微软雅黑" w:eastAsia="微软雅黑" w:hAnsi="微软雅黑" w:cs="微软雅黑" w:hint="eastAsia"/>
          <w:color w:val="000000"/>
          <w:sz w:val="22"/>
        </w:rPr>
        <w:t>、</w:t>
      </w:r>
      <w:r>
        <w:rPr>
          <w:rFonts w:ascii="微软雅黑" w:eastAsia="微软雅黑" w:hAnsi="微软雅黑" w:cs="微软雅黑" w:hint="eastAsia"/>
          <w:bCs/>
          <w:color w:val="000000"/>
          <w:sz w:val="22"/>
        </w:rPr>
        <w:t>甲方需依照协议在自己的职责范围内协调</w:t>
      </w:r>
      <w:r>
        <w:rPr>
          <w:rFonts w:ascii="微软雅黑" w:eastAsia="微软雅黑" w:hAnsi="微软雅黑" w:cs="微软雅黑" w:hint="eastAsia"/>
          <w:bCs/>
          <w:color w:val="000000"/>
          <w:sz w:val="22"/>
        </w:rPr>
        <w:t>解决乙方提出的学习方面的合理要求。</w:t>
      </w:r>
    </w:p>
    <w:p w:rsidR="00B33970" w:rsidRDefault="00221410">
      <w:pPr>
        <w:widowControl/>
        <w:spacing w:line="400" w:lineRule="exact"/>
        <w:ind w:firstLineChars="200" w:firstLine="44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二、乙方的权利和义务</w:t>
      </w:r>
    </w:p>
    <w:p w:rsidR="00B33970" w:rsidRDefault="00221410">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1</w:t>
      </w:r>
      <w:r>
        <w:rPr>
          <w:rFonts w:ascii="微软雅黑" w:eastAsia="微软雅黑" w:hAnsi="微软雅黑" w:cs="微软雅黑" w:hint="eastAsia"/>
          <w:color w:val="000000"/>
          <w:sz w:val="22"/>
        </w:rPr>
        <w:t>、乙方在进修期间，必须遵守甲方《河南省人民医院进修人员管理规定》，知晓《进修人员须知》的相关内容。</w:t>
      </w:r>
      <w:r>
        <w:rPr>
          <w:rFonts w:ascii="微软雅黑" w:eastAsia="微软雅黑" w:hAnsi="微软雅黑" w:cs="微软雅黑" w:hint="eastAsia"/>
          <w:color w:val="000000"/>
          <w:kern w:val="0"/>
          <w:sz w:val="22"/>
        </w:rPr>
        <w:t>因违反上述规定引起的纠纷，由乙方自行解决，甲方概不负责。</w:t>
      </w:r>
    </w:p>
    <w:p w:rsidR="00B33970" w:rsidRDefault="00221410">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2</w:t>
      </w:r>
      <w:r>
        <w:rPr>
          <w:rFonts w:ascii="微软雅黑" w:eastAsia="微软雅黑" w:hAnsi="微软雅黑" w:cs="微软雅黑" w:hint="eastAsia"/>
          <w:color w:val="000000"/>
          <w:sz w:val="22"/>
        </w:rPr>
        <w:t>、乙方在进修期间的人身、财产安全由乙方个人负责，由此引发的纠纷由乙方负责解决。</w:t>
      </w:r>
    </w:p>
    <w:p w:rsidR="00B33970" w:rsidRDefault="00221410">
      <w:pPr>
        <w:widowControl/>
        <w:spacing w:line="400" w:lineRule="exact"/>
        <w:ind w:firstLineChars="150" w:firstLine="330"/>
        <w:jc w:val="left"/>
        <w:rPr>
          <w:rFonts w:ascii="微软雅黑" w:eastAsia="微软雅黑" w:hAnsi="微软雅黑" w:cs="微软雅黑"/>
          <w:color w:val="000000"/>
          <w:sz w:val="22"/>
        </w:rPr>
      </w:pPr>
      <w:r>
        <w:rPr>
          <w:rFonts w:ascii="微软雅黑" w:eastAsia="微软雅黑" w:hAnsi="微软雅黑" w:cs="微软雅黑" w:hint="eastAsia"/>
          <w:color w:val="000000"/>
          <w:sz w:val="22"/>
        </w:rPr>
        <w:t>3</w:t>
      </w:r>
      <w:r>
        <w:rPr>
          <w:rFonts w:ascii="微软雅黑" w:eastAsia="微软雅黑" w:hAnsi="微软雅黑" w:cs="微软雅黑" w:hint="eastAsia"/>
          <w:color w:val="000000"/>
          <w:sz w:val="22"/>
        </w:rPr>
        <w:t>、甲方不负责乙方在进修期间的住宿，乙方在外住宿发生的安全问题由乙方个人负责。</w:t>
      </w:r>
    </w:p>
    <w:p w:rsidR="00B33970" w:rsidRDefault="00221410">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4</w:t>
      </w:r>
      <w:r>
        <w:rPr>
          <w:rFonts w:ascii="微软雅黑" w:eastAsia="微软雅黑" w:hAnsi="微软雅黑" w:cs="微软雅黑" w:hint="eastAsia"/>
          <w:color w:val="000000"/>
          <w:kern w:val="0"/>
          <w:sz w:val="22"/>
        </w:rPr>
        <w:t>、乙方在进修期间违反甲方有关规定，给甲方造成各类经济损失的，由乙方赔偿。给甲方造成其他损失的，按甲方《河南省人民医院进修人员管理规定》处理。</w:t>
      </w:r>
    </w:p>
    <w:p w:rsidR="00B33970" w:rsidRDefault="00221410">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三、丙方的权利和义务</w:t>
      </w:r>
    </w:p>
    <w:p w:rsidR="00B33970" w:rsidRDefault="00221410">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1</w:t>
      </w:r>
      <w:r>
        <w:rPr>
          <w:rFonts w:ascii="微软雅黑" w:eastAsia="微软雅黑" w:hAnsi="微软雅黑" w:cs="微软雅黑" w:hint="eastAsia"/>
          <w:color w:val="000000"/>
          <w:kern w:val="0"/>
          <w:sz w:val="22"/>
        </w:rPr>
        <w:t>、丙方有权利申请调整进修人员的进修时长及进修科室，并负责向甲方递交调整申请。</w:t>
      </w:r>
    </w:p>
    <w:p w:rsidR="00B33970" w:rsidRDefault="00221410">
      <w:pPr>
        <w:widowControl/>
        <w:spacing w:line="400" w:lineRule="exact"/>
        <w:ind w:firstLineChars="150" w:firstLine="330"/>
        <w:jc w:val="left"/>
        <w:rPr>
          <w:rFonts w:ascii="微软雅黑" w:eastAsia="微软雅黑" w:hAnsi="微软雅黑" w:cs="微软雅黑"/>
          <w:color w:val="000000"/>
          <w:kern w:val="0"/>
          <w:sz w:val="22"/>
        </w:rPr>
      </w:pPr>
      <w:r>
        <w:rPr>
          <w:rFonts w:ascii="微软雅黑" w:eastAsia="微软雅黑" w:hAnsi="微软雅黑" w:cs="微软雅黑" w:hint="eastAsia"/>
          <w:color w:val="000000"/>
          <w:kern w:val="0"/>
          <w:sz w:val="22"/>
        </w:rPr>
        <w:t>2</w:t>
      </w:r>
      <w:r>
        <w:rPr>
          <w:rFonts w:ascii="微软雅黑" w:eastAsia="微软雅黑" w:hAnsi="微软雅黑" w:cs="微软雅黑" w:hint="eastAsia"/>
          <w:color w:val="000000"/>
          <w:kern w:val="0"/>
          <w:sz w:val="22"/>
        </w:rPr>
        <w:t>、丙方需要按照《河南省人民医院进修人员管理规定》中第一章进修接收条件及要求推选进修人员。</w:t>
      </w:r>
    </w:p>
    <w:p w:rsidR="00B33970" w:rsidRDefault="00221410">
      <w:pPr>
        <w:pStyle w:val="a4"/>
        <w:snapToGrid w:val="0"/>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四、未尽事宜见《河南省人民医院进修人员管理规定》，该管理规定作为本协议的附件，与本协议具有同等法律效力，其它未尽事宜由甲乙双方共同商定，根据需要可另附文。</w:t>
      </w:r>
    </w:p>
    <w:p w:rsidR="00B33970" w:rsidRDefault="00221410">
      <w:pPr>
        <w:pStyle w:val="a4"/>
        <w:snapToGrid w:val="0"/>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五、本协议经三方签</w:t>
      </w:r>
      <w:r>
        <w:rPr>
          <w:rFonts w:ascii="微软雅黑" w:eastAsia="微软雅黑" w:hAnsi="微软雅黑" w:cs="微软雅黑" w:hint="eastAsia"/>
          <w:color w:val="000000"/>
          <w:sz w:val="22"/>
        </w:rPr>
        <w:t>字、盖章后生效，有效期为丙方委派乙方进修期间，进修结束协议终止。</w:t>
      </w:r>
    </w:p>
    <w:p w:rsidR="00B33970" w:rsidRDefault="00221410">
      <w:pPr>
        <w:pStyle w:val="a3"/>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六、未经三方协商一致，</w:t>
      </w:r>
      <w:r>
        <w:rPr>
          <w:rFonts w:ascii="微软雅黑" w:eastAsia="微软雅黑" w:hAnsi="微软雅黑" w:cs="微软雅黑" w:hint="eastAsia"/>
          <w:sz w:val="22"/>
        </w:rPr>
        <w:t>任何一方不得解除或变更本协议</w:t>
      </w:r>
      <w:r>
        <w:rPr>
          <w:rFonts w:ascii="微软雅黑" w:eastAsia="微软雅黑" w:hAnsi="微软雅黑" w:cs="微软雅黑" w:hint="eastAsia"/>
          <w:color w:val="000000"/>
          <w:sz w:val="22"/>
        </w:rPr>
        <w:t>。如协议任何一方有违约行为，甲方劝阻无效时有权终止协议，即解除进修合作关系。</w:t>
      </w:r>
    </w:p>
    <w:p w:rsidR="00B33970" w:rsidRDefault="00221410">
      <w:pPr>
        <w:pStyle w:val="a4"/>
        <w:snapToGrid w:val="0"/>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lastRenderedPageBreak/>
        <w:t>七、本协议在履行过程中发生争议，三方可协商解决，协商不成，可向甲方所在地人民法院提起诉讼。</w:t>
      </w:r>
    </w:p>
    <w:p w:rsidR="00B33970" w:rsidRDefault="00221410">
      <w:pPr>
        <w:pStyle w:val="a4"/>
        <w:snapToGrid w:val="0"/>
        <w:spacing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八、本协议一式三份，协议三方各持一份。</w:t>
      </w:r>
      <w:r>
        <w:rPr>
          <w:rFonts w:ascii="微软雅黑" w:eastAsia="微软雅黑" w:hAnsi="微软雅黑" w:cs="微软雅黑" w:hint="eastAsia"/>
          <w:color w:val="000000"/>
          <w:sz w:val="22"/>
        </w:rPr>
        <w:t xml:space="preserve"> </w:t>
      </w:r>
    </w:p>
    <w:p w:rsidR="00B33970" w:rsidRDefault="00B33970">
      <w:pPr>
        <w:pStyle w:val="a4"/>
        <w:snapToGrid w:val="0"/>
        <w:spacing w:line="400" w:lineRule="exact"/>
        <w:ind w:firstLineChars="200" w:firstLine="440"/>
        <w:rPr>
          <w:rFonts w:ascii="微软雅黑" w:eastAsia="微软雅黑" w:hAnsi="微软雅黑" w:cs="微软雅黑"/>
          <w:color w:val="000000"/>
          <w:sz w:val="22"/>
        </w:rPr>
      </w:pPr>
    </w:p>
    <w:p w:rsidR="00B33970" w:rsidRDefault="00221410">
      <w:pPr>
        <w:pStyle w:val="a4"/>
        <w:spacing w:beforeAutospacing="1" w:afterAutospacing="1"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甲方：河南省人民医院教育培训部继续教育科</w:t>
      </w:r>
      <w:r>
        <w:rPr>
          <w:rFonts w:ascii="微软雅黑" w:eastAsia="微软雅黑" w:hAnsi="微软雅黑" w:cs="微软雅黑" w:hint="eastAsia"/>
          <w:color w:val="000000"/>
          <w:sz w:val="22"/>
        </w:rPr>
        <w:t xml:space="preserve"> </w:t>
      </w:r>
      <w:r>
        <w:rPr>
          <w:rFonts w:ascii="微软雅黑" w:eastAsia="微软雅黑" w:hAnsi="微软雅黑" w:cs="微软雅黑" w:hint="eastAsia"/>
          <w:color w:val="000000"/>
          <w:sz w:val="22"/>
        </w:rPr>
        <w:t>（盖章）：</w:t>
      </w:r>
    </w:p>
    <w:p w:rsidR="00B33970" w:rsidRDefault="00221410">
      <w:pPr>
        <w:pStyle w:val="a4"/>
        <w:spacing w:beforeAutospacing="1" w:afterAutospacing="1"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乙方：（签字）：</w:t>
      </w:r>
    </w:p>
    <w:p w:rsidR="00B33970" w:rsidRDefault="00221410">
      <w:pPr>
        <w:pStyle w:val="a4"/>
        <w:spacing w:beforeAutospacing="1" w:afterAutospacing="1" w:line="400" w:lineRule="exact"/>
        <w:ind w:firstLineChars="200" w:firstLine="440"/>
        <w:rPr>
          <w:rFonts w:ascii="微软雅黑" w:eastAsia="微软雅黑" w:hAnsi="微软雅黑" w:cs="微软雅黑"/>
          <w:color w:val="000000"/>
          <w:sz w:val="22"/>
        </w:rPr>
      </w:pPr>
      <w:r>
        <w:rPr>
          <w:rFonts w:ascii="微软雅黑" w:eastAsia="微软雅黑" w:hAnsi="微软雅黑" w:cs="微软雅黑" w:hint="eastAsia"/>
          <w:color w:val="000000"/>
          <w:sz w:val="22"/>
        </w:rPr>
        <w:t>丙方：（盖章）：</w:t>
      </w:r>
    </w:p>
    <w:p w:rsidR="00B33970" w:rsidRDefault="00221410">
      <w:pPr>
        <w:ind w:firstLineChars="2700" w:firstLine="5940"/>
        <w:rPr>
          <w:rFonts w:ascii="微软雅黑" w:eastAsia="微软雅黑" w:hAnsi="微软雅黑" w:cs="微软雅黑"/>
          <w:sz w:val="22"/>
        </w:rPr>
      </w:pPr>
      <w:r>
        <w:rPr>
          <w:rFonts w:ascii="微软雅黑" w:eastAsia="微软雅黑" w:hAnsi="微软雅黑" w:cs="微软雅黑" w:hint="eastAsia"/>
          <w:sz w:val="22"/>
        </w:rPr>
        <w:t>年</w:t>
      </w:r>
      <w:r>
        <w:rPr>
          <w:rFonts w:ascii="微软雅黑" w:eastAsia="微软雅黑" w:hAnsi="微软雅黑" w:cs="微软雅黑" w:hint="eastAsia"/>
          <w:sz w:val="22"/>
        </w:rPr>
        <w:t xml:space="preserve">   </w:t>
      </w:r>
      <w:r>
        <w:rPr>
          <w:rFonts w:ascii="微软雅黑" w:eastAsia="微软雅黑" w:hAnsi="微软雅黑" w:cs="微软雅黑" w:hint="eastAsia"/>
          <w:sz w:val="22"/>
        </w:rPr>
        <w:t>月</w:t>
      </w:r>
      <w:r>
        <w:rPr>
          <w:rFonts w:ascii="微软雅黑" w:eastAsia="微软雅黑" w:hAnsi="微软雅黑" w:cs="微软雅黑" w:hint="eastAsia"/>
          <w:sz w:val="22"/>
        </w:rPr>
        <w:t xml:space="preserve">   </w:t>
      </w:r>
      <w:r>
        <w:rPr>
          <w:rFonts w:ascii="微软雅黑" w:eastAsia="微软雅黑" w:hAnsi="微软雅黑" w:cs="微软雅黑" w:hint="eastAsia"/>
          <w:sz w:val="22"/>
        </w:rPr>
        <w:t>日</w:t>
      </w:r>
      <w:r>
        <w:rPr>
          <w:rFonts w:ascii="微软雅黑" w:eastAsia="微软雅黑" w:hAnsi="微软雅黑" w:cs="微软雅黑" w:hint="eastAsia"/>
          <w:sz w:val="22"/>
        </w:rPr>
        <w:t xml:space="preserve">     </w:t>
      </w: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pPr>
        <w:rPr>
          <w:rFonts w:ascii="微软雅黑" w:eastAsia="微软雅黑" w:hAnsi="微软雅黑" w:cs="微软雅黑"/>
          <w:sz w:val="22"/>
        </w:rPr>
      </w:pPr>
    </w:p>
    <w:p w:rsidR="00B33970" w:rsidRDefault="00B33970" w:rsidP="000C4490">
      <w:pPr>
        <w:ind w:firstLineChars="700" w:firstLine="1960"/>
        <w:rPr>
          <w:rFonts w:ascii="微软雅黑" w:eastAsia="微软雅黑" w:hAnsi="微软雅黑" w:cs="微软雅黑"/>
          <w:b/>
          <w:bCs/>
          <w:color w:val="000000"/>
          <w:sz w:val="28"/>
          <w:szCs w:val="28"/>
        </w:rPr>
      </w:pPr>
    </w:p>
    <w:p w:rsidR="00B33970" w:rsidRDefault="00B33970" w:rsidP="000C4490">
      <w:pPr>
        <w:ind w:firstLineChars="700" w:firstLine="1960"/>
        <w:rPr>
          <w:rFonts w:ascii="微软雅黑" w:eastAsia="微软雅黑" w:hAnsi="微软雅黑" w:cs="微软雅黑"/>
          <w:b/>
          <w:bCs/>
          <w:color w:val="000000"/>
          <w:sz w:val="28"/>
          <w:szCs w:val="28"/>
        </w:rPr>
      </w:pPr>
    </w:p>
    <w:p w:rsidR="00B33970" w:rsidRDefault="00B33970" w:rsidP="000C4490">
      <w:pPr>
        <w:ind w:firstLineChars="700" w:firstLine="1960"/>
        <w:rPr>
          <w:rFonts w:ascii="微软雅黑" w:eastAsia="微软雅黑" w:hAnsi="微软雅黑" w:cs="微软雅黑"/>
          <w:b/>
          <w:bCs/>
          <w:color w:val="000000"/>
          <w:sz w:val="28"/>
          <w:szCs w:val="28"/>
        </w:rPr>
      </w:pPr>
    </w:p>
    <w:p w:rsidR="00B33970" w:rsidRDefault="00221410" w:rsidP="000C4490">
      <w:pPr>
        <w:ind w:firstLineChars="700" w:firstLine="1960"/>
        <w:rPr>
          <w:rFonts w:ascii="微软雅黑" w:eastAsia="微软雅黑" w:hAnsi="微软雅黑" w:cs="微软雅黑"/>
          <w:b/>
          <w:bCs/>
          <w:color w:val="FF0000"/>
          <w:sz w:val="28"/>
          <w:szCs w:val="28"/>
        </w:rPr>
      </w:pPr>
      <w:r>
        <w:rPr>
          <w:rFonts w:ascii="微软雅黑" w:eastAsia="微软雅黑" w:hAnsi="微软雅黑" w:cs="微软雅黑" w:hint="eastAsia"/>
          <w:b/>
          <w:bCs/>
          <w:color w:val="000000"/>
          <w:sz w:val="28"/>
          <w:szCs w:val="28"/>
        </w:rPr>
        <w:lastRenderedPageBreak/>
        <w:t>进修人员管理制度</w:t>
      </w:r>
      <w:r>
        <w:rPr>
          <w:rFonts w:ascii="微软雅黑" w:eastAsia="微软雅黑" w:hAnsi="微软雅黑" w:cs="微软雅黑" w:hint="eastAsia"/>
          <w:b/>
          <w:bCs/>
          <w:color w:val="FF0000"/>
          <w:szCs w:val="21"/>
        </w:rPr>
        <w:t>（请详细阅读，并遵守）</w:t>
      </w:r>
    </w:p>
    <w:p w:rsidR="00B33970" w:rsidRDefault="00221410">
      <w:pPr>
        <w:spacing w:line="400" w:lineRule="exact"/>
        <w:ind w:firstLineChars="200" w:firstLine="400"/>
        <w:rPr>
          <w:rFonts w:ascii="微软雅黑" w:eastAsia="微软雅黑" w:hAnsi="微软雅黑" w:cs="微软雅黑"/>
          <w:color w:val="000000"/>
          <w:sz w:val="20"/>
          <w:szCs w:val="20"/>
          <w:lang w:val="fr-FR"/>
        </w:rPr>
      </w:pPr>
      <w:r>
        <w:rPr>
          <w:rFonts w:ascii="微软雅黑" w:eastAsia="微软雅黑" w:hAnsi="微软雅黑" w:cs="微软雅黑" w:hint="eastAsia"/>
          <w:b/>
          <w:bCs/>
          <w:color w:val="000000"/>
          <w:sz w:val="20"/>
          <w:szCs w:val="20"/>
        </w:rPr>
        <w:t>第一条</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进修人员来院报到时需签署《河南省人民医院进修人员工作协议书》，自带工作衣（“</w:t>
      </w:r>
      <w:r>
        <w:rPr>
          <w:rFonts w:ascii="微软雅黑" w:eastAsia="微软雅黑" w:hAnsi="微软雅黑" w:cs="微软雅黑" w:hint="eastAsia"/>
          <w:color w:val="000000"/>
          <w:sz w:val="20"/>
          <w:szCs w:val="20"/>
        </w:rPr>
        <w:t>369</w:t>
      </w:r>
      <w:r>
        <w:rPr>
          <w:rFonts w:ascii="微软雅黑" w:eastAsia="微软雅黑" w:hAnsi="微软雅黑" w:cs="微软雅黑" w:hint="eastAsia"/>
          <w:color w:val="000000"/>
          <w:sz w:val="20"/>
          <w:szCs w:val="20"/>
        </w:rPr>
        <w:t>”工程项目进修人员除外）、听诊器及专科进修所需要的医疗器械</w:t>
      </w:r>
      <w:r>
        <w:rPr>
          <w:rFonts w:ascii="微软雅黑" w:eastAsia="微软雅黑" w:hAnsi="微软雅黑" w:cs="微软雅黑" w:hint="eastAsia"/>
          <w:color w:val="000000"/>
          <w:sz w:val="20"/>
          <w:szCs w:val="20"/>
          <w:lang w:val="fr-FR"/>
        </w:rPr>
        <w:t>。</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第二条</w:t>
      </w:r>
      <w:r>
        <w:rPr>
          <w:rFonts w:ascii="微软雅黑" w:eastAsia="微软雅黑" w:hAnsi="微软雅黑" w:cs="微软雅黑" w:hint="eastAsia"/>
          <w:b/>
          <w:bCs/>
          <w:color w:val="000000"/>
          <w:sz w:val="20"/>
          <w:szCs w:val="20"/>
        </w:rPr>
        <w:t xml:space="preserve"> </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进修人员</w:t>
      </w:r>
      <w:proofErr w:type="gramStart"/>
      <w:r>
        <w:rPr>
          <w:rFonts w:ascii="微软雅黑" w:eastAsia="微软雅黑" w:hAnsi="微软雅黑" w:cs="微软雅黑" w:hint="eastAsia"/>
          <w:color w:val="000000"/>
          <w:sz w:val="20"/>
          <w:szCs w:val="20"/>
        </w:rPr>
        <w:t>入科前</w:t>
      </w:r>
      <w:proofErr w:type="gramEnd"/>
      <w:r>
        <w:rPr>
          <w:rFonts w:ascii="微软雅黑" w:eastAsia="微软雅黑" w:hAnsi="微软雅黑" w:cs="微软雅黑" w:hint="eastAsia"/>
          <w:color w:val="000000"/>
          <w:sz w:val="20"/>
          <w:szCs w:val="20"/>
        </w:rPr>
        <w:t>必须在河南省人民医院网络学习平台完成岗前培训内容。进修期间需积极参加医院组织的各种学术活动和继续医学教育项目的学习半年不得少于</w:t>
      </w:r>
      <w:r>
        <w:rPr>
          <w:rFonts w:ascii="微软雅黑" w:eastAsia="微软雅黑" w:hAnsi="微软雅黑" w:cs="微软雅黑" w:hint="eastAsia"/>
          <w:color w:val="000000"/>
          <w:sz w:val="20"/>
          <w:szCs w:val="20"/>
        </w:rPr>
        <w:t>15</w:t>
      </w:r>
      <w:r>
        <w:rPr>
          <w:rFonts w:ascii="微软雅黑" w:eastAsia="微软雅黑" w:hAnsi="微软雅黑" w:cs="微软雅黑" w:hint="eastAsia"/>
          <w:color w:val="000000"/>
          <w:sz w:val="20"/>
          <w:szCs w:val="20"/>
        </w:rPr>
        <w:t>次，一年不得少于</w:t>
      </w:r>
      <w:r>
        <w:rPr>
          <w:rFonts w:ascii="微软雅黑" w:eastAsia="微软雅黑" w:hAnsi="微软雅黑" w:cs="微软雅黑" w:hint="eastAsia"/>
          <w:color w:val="000000"/>
          <w:sz w:val="20"/>
          <w:szCs w:val="20"/>
        </w:rPr>
        <w:t>30</w:t>
      </w:r>
      <w:r>
        <w:rPr>
          <w:rFonts w:ascii="微软雅黑" w:eastAsia="微软雅黑" w:hAnsi="微软雅黑" w:cs="微软雅黑" w:hint="eastAsia"/>
          <w:color w:val="000000"/>
          <w:sz w:val="20"/>
          <w:szCs w:val="20"/>
        </w:rPr>
        <w:t>次。</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第三条</w:t>
      </w:r>
      <w:r>
        <w:rPr>
          <w:rFonts w:ascii="微软雅黑" w:eastAsia="微软雅黑" w:hAnsi="微软雅黑" w:cs="微软雅黑" w:hint="eastAsia"/>
          <w:b/>
          <w:bCs/>
          <w:color w:val="000000"/>
          <w:sz w:val="20"/>
          <w:szCs w:val="20"/>
        </w:rPr>
        <w:t xml:space="preserve"> </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进修人员在继续教育科办理</w:t>
      </w:r>
      <w:proofErr w:type="gramStart"/>
      <w:r>
        <w:rPr>
          <w:rFonts w:ascii="微软雅黑" w:eastAsia="微软雅黑" w:hAnsi="微软雅黑" w:cs="微软雅黑" w:hint="eastAsia"/>
          <w:color w:val="000000"/>
          <w:sz w:val="20"/>
          <w:szCs w:val="20"/>
        </w:rPr>
        <w:t>完相关</w:t>
      </w:r>
      <w:proofErr w:type="gramEnd"/>
      <w:r>
        <w:rPr>
          <w:rFonts w:ascii="微软雅黑" w:eastAsia="微软雅黑" w:hAnsi="微软雅黑" w:cs="微软雅黑" w:hint="eastAsia"/>
          <w:color w:val="000000"/>
          <w:sz w:val="20"/>
          <w:szCs w:val="20"/>
        </w:rPr>
        <w:t>手续后，必须于当日到所进修科室报到，逾期不报到者将取消其进修资格。上岗时须着装整齐，佩戴胸卡，注意文明礼貌。。</w:t>
      </w:r>
    </w:p>
    <w:p w:rsidR="00B33970" w:rsidRDefault="00221410">
      <w:pPr>
        <w:spacing w:line="400" w:lineRule="exact"/>
        <w:ind w:firstLineChars="200" w:firstLine="400"/>
        <w:rPr>
          <w:rFonts w:ascii="微软雅黑" w:eastAsia="微软雅黑" w:hAnsi="微软雅黑" w:cs="微软雅黑"/>
          <w:color w:val="000000"/>
          <w:sz w:val="20"/>
          <w:szCs w:val="20"/>
          <w:lang w:val="fr-FR"/>
        </w:rPr>
      </w:pPr>
      <w:r>
        <w:rPr>
          <w:rFonts w:ascii="微软雅黑" w:eastAsia="微软雅黑" w:hAnsi="微软雅黑" w:cs="微软雅黑" w:hint="eastAsia"/>
          <w:b/>
          <w:bCs/>
          <w:color w:val="000000"/>
          <w:sz w:val="20"/>
          <w:szCs w:val="20"/>
        </w:rPr>
        <w:t>第</w:t>
      </w:r>
      <w:r>
        <w:rPr>
          <w:rFonts w:ascii="微软雅黑" w:eastAsia="微软雅黑" w:hAnsi="微软雅黑" w:cs="微软雅黑" w:hint="eastAsia"/>
          <w:b/>
          <w:bCs/>
          <w:color w:val="000000"/>
          <w:sz w:val="20"/>
          <w:szCs w:val="20"/>
        </w:rPr>
        <w:t>四条</w:t>
      </w:r>
      <w:r>
        <w:rPr>
          <w:rFonts w:ascii="微软雅黑" w:eastAsia="微软雅黑" w:hAnsi="微软雅黑" w:cs="微软雅黑" w:hint="eastAsia"/>
          <w:b/>
          <w:bCs/>
          <w:color w:val="000000"/>
          <w:sz w:val="20"/>
          <w:szCs w:val="20"/>
        </w:rPr>
        <w:t xml:space="preserve"> </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进修人员要严格遵守国家法律、法规和河南省人民医院的各项规章制度，</w:t>
      </w:r>
      <w:r>
        <w:rPr>
          <w:rFonts w:ascii="微软雅黑" w:eastAsia="微软雅黑" w:hAnsi="微软雅黑" w:cs="微软雅黑" w:hint="eastAsia"/>
          <w:color w:val="000000"/>
          <w:sz w:val="20"/>
          <w:szCs w:val="20"/>
          <w:lang w:val="fr-FR"/>
        </w:rPr>
        <w:t>违反并给医院造成影响的视情节终止进修，并通知选送单位进行处理，必要时送司法机关处理。</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第五条</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工作权限</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）进修人员在进修期间的所有诊疗活动必须在上级医师的指导下进行。认真听取、耐心解释患者提出的各种问题，对解释不清的，应向带班老师请教。</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）没有独立处方权，不能单独值班，不能单独担当手术，不能单独从事门诊、急诊、会诊工作。</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3</w:t>
      </w:r>
      <w:r>
        <w:rPr>
          <w:rFonts w:ascii="微软雅黑" w:eastAsia="微软雅黑" w:hAnsi="微软雅黑" w:cs="微软雅黑" w:hint="eastAsia"/>
          <w:color w:val="000000"/>
          <w:sz w:val="20"/>
          <w:szCs w:val="20"/>
        </w:rPr>
        <w:t>）未经授权，不能独立对外出具劳动能力鉴定或涉及医疗纠纷、案件、转诊、调动工种、复工、计划生育、司法鉴定等有关证明文件，不能与病人或其家属鉴定各种协议书和告知书，不能独自开具医嘱，不能书写首次病程记录及手术记录。</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4</w:t>
      </w:r>
      <w:r>
        <w:rPr>
          <w:rFonts w:ascii="微软雅黑" w:eastAsia="微软雅黑" w:hAnsi="微软雅黑" w:cs="微软雅黑" w:hint="eastAsia"/>
          <w:color w:val="000000"/>
          <w:sz w:val="20"/>
          <w:szCs w:val="20"/>
        </w:rPr>
        <w:t>）在科室服从带</w:t>
      </w:r>
      <w:proofErr w:type="gramStart"/>
      <w:r>
        <w:rPr>
          <w:rFonts w:ascii="微软雅黑" w:eastAsia="微软雅黑" w:hAnsi="微软雅黑" w:cs="微软雅黑" w:hint="eastAsia"/>
          <w:color w:val="000000"/>
          <w:sz w:val="20"/>
          <w:szCs w:val="20"/>
        </w:rPr>
        <w:t>教老师</w:t>
      </w:r>
      <w:proofErr w:type="gramEnd"/>
      <w:r>
        <w:rPr>
          <w:rFonts w:ascii="微软雅黑" w:eastAsia="微软雅黑" w:hAnsi="微软雅黑" w:cs="微软雅黑" w:hint="eastAsia"/>
          <w:color w:val="000000"/>
          <w:sz w:val="20"/>
          <w:szCs w:val="20"/>
        </w:rPr>
        <w:t>的安排，认真履行职责，未经允许，不得私自参与非管理患者的手术。</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5</w:t>
      </w:r>
      <w:r>
        <w:rPr>
          <w:rFonts w:ascii="微软雅黑" w:eastAsia="微软雅黑" w:hAnsi="微软雅黑" w:cs="微软雅黑" w:hint="eastAsia"/>
          <w:color w:val="000000"/>
          <w:sz w:val="20"/>
          <w:szCs w:val="20"/>
        </w:rPr>
        <w:t>）进修人员不能代表医院担负临时医疗活动。一旦发生差错，要立即报告带教老师，及时采取措施，严禁隐瞒不报。</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6</w:t>
      </w:r>
      <w:r>
        <w:rPr>
          <w:rFonts w:ascii="微软雅黑" w:eastAsia="微软雅黑" w:hAnsi="微软雅黑" w:cs="微软雅黑" w:hint="eastAsia"/>
          <w:color w:val="000000"/>
          <w:sz w:val="20"/>
          <w:szCs w:val="20"/>
        </w:rPr>
        <w:t>）不得误导、推</w:t>
      </w:r>
      <w:r>
        <w:rPr>
          <w:rFonts w:ascii="微软雅黑" w:eastAsia="微软雅黑" w:hAnsi="微软雅黑" w:cs="微软雅黑" w:hint="eastAsia"/>
          <w:color w:val="000000"/>
          <w:sz w:val="20"/>
          <w:szCs w:val="20"/>
          <w:lang w:val="fr-FR"/>
        </w:rPr>
        <w:t>诿</w:t>
      </w:r>
      <w:r>
        <w:rPr>
          <w:rFonts w:ascii="微软雅黑" w:eastAsia="微软雅黑" w:hAnsi="微软雅黑" w:cs="微软雅黑" w:hint="eastAsia"/>
          <w:color w:val="000000"/>
          <w:sz w:val="20"/>
          <w:szCs w:val="20"/>
        </w:rPr>
        <w:t>病人，不得向外院介绍病人。违犯者将按有关规定进行处罚。</w:t>
      </w:r>
      <w:r>
        <w:rPr>
          <w:rFonts w:ascii="微软雅黑" w:eastAsia="微软雅黑" w:hAnsi="微软雅黑" w:cs="微软雅黑" w:hint="eastAsia"/>
          <w:color w:val="000000"/>
          <w:sz w:val="20"/>
          <w:szCs w:val="20"/>
        </w:rPr>
        <w:t xml:space="preserve"> </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第六条</w:t>
      </w:r>
      <w:r>
        <w:rPr>
          <w:rFonts w:ascii="微软雅黑" w:eastAsia="微软雅黑" w:hAnsi="微软雅黑" w:cs="微软雅黑" w:hint="eastAsia"/>
          <w:b/>
          <w:bCs/>
          <w:color w:val="000000"/>
          <w:sz w:val="20"/>
          <w:szCs w:val="20"/>
        </w:rPr>
        <w:t xml:space="preserve"> </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为了防止意外</w:t>
      </w:r>
      <w:r>
        <w:rPr>
          <w:rFonts w:ascii="微软雅黑" w:eastAsia="微软雅黑" w:hAnsi="微软雅黑" w:cs="微软雅黑" w:hint="eastAsia"/>
          <w:color w:val="000000"/>
          <w:sz w:val="20"/>
          <w:szCs w:val="20"/>
        </w:rPr>
        <w:t>事件发生</w:t>
      </w:r>
      <w:r>
        <w:rPr>
          <w:rFonts w:ascii="微软雅黑" w:eastAsia="微软雅黑" w:hAnsi="微软雅黑" w:cs="微软雅黑" w:hint="eastAsia"/>
          <w:color w:val="FF0000"/>
          <w:sz w:val="20"/>
          <w:szCs w:val="20"/>
        </w:rPr>
        <w:t>，暂不接收怀孕人员到我院进修</w:t>
      </w:r>
      <w:r>
        <w:rPr>
          <w:rFonts w:ascii="微软雅黑" w:eastAsia="微软雅黑" w:hAnsi="微软雅黑" w:cs="微软雅黑" w:hint="eastAsia"/>
          <w:color w:val="000000"/>
          <w:sz w:val="20"/>
          <w:szCs w:val="20"/>
        </w:rPr>
        <w:t>；如发现</w:t>
      </w:r>
      <w:proofErr w:type="gramStart"/>
      <w:r>
        <w:rPr>
          <w:rFonts w:ascii="微软雅黑" w:eastAsia="微软雅黑" w:hAnsi="微软雅黑" w:cs="微软雅黑" w:hint="eastAsia"/>
          <w:color w:val="000000"/>
          <w:sz w:val="20"/>
          <w:szCs w:val="20"/>
        </w:rPr>
        <w:t>怀孕请自觉</w:t>
      </w:r>
      <w:proofErr w:type="gramEnd"/>
      <w:r>
        <w:rPr>
          <w:rFonts w:ascii="微软雅黑" w:eastAsia="微软雅黑" w:hAnsi="微软雅黑" w:cs="微软雅黑" w:hint="eastAsia"/>
          <w:color w:val="000000"/>
          <w:sz w:val="20"/>
          <w:szCs w:val="20"/>
        </w:rPr>
        <w:t>终止进修并到继续教育科办理相关离院手续。</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第七条</w:t>
      </w:r>
      <w:r>
        <w:rPr>
          <w:rFonts w:ascii="微软雅黑" w:eastAsia="微软雅黑" w:hAnsi="微软雅黑" w:cs="微软雅黑" w:hint="eastAsia"/>
          <w:b/>
          <w:bCs/>
          <w:color w:val="000000"/>
          <w:sz w:val="20"/>
          <w:szCs w:val="20"/>
        </w:rPr>
        <w:t xml:space="preserve"> </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请销假制度</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）进修人员在我院学习期间不享受探亲假、公休假、婚假、产假；法定节假日由医院统一安排。</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）原则上不准请事假，如有特殊情况，必须由进修选派单位来函说明理由，我院酌情批假。</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3</w:t>
      </w:r>
      <w:r>
        <w:rPr>
          <w:rFonts w:ascii="微软雅黑" w:eastAsia="微软雅黑" w:hAnsi="微软雅黑" w:cs="微软雅黑" w:hint="eastAsia"/>
          <w:color w:val="000000"/>
          <w:sz w:val="20"/>
          <w:szCs w:val="20"/>
        </w:rPr>
        <w:t>）请假由个人写出书面申请，一天假期的向科室教学秘书请假，带</w:t>
      </w:r>
      <w:proofErr w:type="gramStart"/>
      <w:r>
        <w:rPr>
          <w:rFonts w:ascii="微软雅黑" w:eastAsia="微软雅黑" w:hAnsi="微软雅黑" w:cs="微软雅黑" w:hint="eastAsia"/>
          <w:color w:val="000000"/>
          <w:sz w:val="20"/>
          <w:szCs w:val="20"/>
        </w:rPr>
        <w:t>教老师</w:t>
      </w:r>
      <w:proofErr w:type="gramEnd"/>
      <w:r>
        <w:rPr>
          <w:rFonts w:ascii="微软雅黑" w:eastAsia="微软雅黑" w:hAnsi="微软雅黑" w:cs="微软雅黑" w:hint="eastAsia"/>
          <w:color w:val="000000"/>
          <w:sz w:val="20"/>
          <w:szCs w:val="20"/>
        </w:rPr>
        <w:t>批准并签字后方可离院，假条科室存档；超过一天的，</w:t>
      </w:r>
      <w:proofErr w:type="gramStart"/>
      <w:r>
        <w:rPr>
          <w:rFonts w:ascii="微软雅黑" w:eastAsia="微软雅黑" w:hAnsi="微软雅黑" w:cs="微软雅黑" w:hint="eastAsia"/>
          <w:color w:val="000000"/>
          <w:sz w:val="20"/>
          <w:szCs w:val="20"/>
        </w:rPr>
        <w:t>教秘及带教老师</w:t>
      </w:r>
      <w:proofErr w:type="gramEnd"/>
      <w:r>
        <w:rPr>
          <w:rFonts w:ascii="微软雅黑" w:eastAsia="微软雅黑" w:hAnsi="微软雅黑" w:cs="微软雅黑" w:hint="eastAsia"/>
          <w:color w:val="000000"/>
          <w:sz w:val="20"/>
          <w:szCs w:val="20"/>
        </w:rPr>
        <w:t>签字审核后到继续教育科审批，科室收到准假通知后方可准其离院，假条继续教育科存档。</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4</w:t>
      </w:r>
      <w:r>
        <w:rPr>
          <w:rFonts w:ascii="微软雅黑" w:eastAsia="微软雅黑" w:hAnsi="微软雅黑" w:cs="微软雅黑" w:hint="eastAsia"/>
          <w:color w:val="000000"/>
          <w:sz w:val="20"/>
          <w:szCs w:val="20"/>
        </w:rPr>
        <w:t>）请病假者，须持由我院副主任以上职称医师开具的诊断证明并加盖门诊办公室的公章，</w:t>
      </w:r>
      <w:r>
        <w:rPr>
          <w:rFonts w:ascii="微软雅黑" w:eastAsia="微软雅黑" w:hAnsi="微软雅黑" w:cs="微软雅黑" w:hint="eastAsia"/>
          <w:color w:val="000000"/>
          <w:sz w:val="20"/>
          <w:szCs w:val="20"/>
        </w:rPr>
        <w:lastRenderedPageBreak/>
        <w:t>报继续教育科审批。</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5</w:t>
      </w:r>
      <w:r>
        <w:rPr>
          <w:rFonts w:ascii="微软雅黑" w:eastAsia="微软雅黑" w:hAnsi="微软雅黑" w:cs="微软雅黑" w:hint="eastAsia"/>
          <w:color w:val="000000"/>
          <w:sz w:val="20"/>
          <w:szCs w:val="20"/>
        </w:rPr>
        <w:t>）进修三个月的无事假；进修半年者，事假不得超过</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周，病假不得超过</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周；进修一年者，事假不得超过两周，病假不得超过四周</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6</w:t>
      </w:r>
      <w:r>
        <w:rPr>
          <w:rFonts w:ascii="微软雅黑" w:eastAsia="微软雅黑" w:hAnsi="微软雅黑" w:cs="微软雅黑" w:hint="eastAsia"/>
          <w:color w:val="000000"/>
          <w:sz w:val="20"/>
          <w:szCs w:val="20"/>
        </w:rPr>
        <w:t>）进修期间不准请假读第二学历、不准回原单</w:t>
      </w:r>
      <w:r>
        <w:rPr>
          <w:rFonts w:ascii="微软雅黑" w:eastAsia="微软雅黑" w:hAnsi="微软雅黑" w:cs="微软雅黑" w:hint="eastAsia"/>
          <w:color w:val="000000"/>
          <w:sz w:val="20"/>
          <w:szCs w:val="20"/>
        </w:rPr>
        <w:t>位顶班工作。</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7</w:t>
      </w:r>
      <w:r>
        <w:rPr>
          <w:rFonts w:ascii="微软雅黑" w:eastAsia="微软雅黑" w:hAnsi="微软雅黑" w:cs="微软雅黑" w:hint="eastAsia"/>
          <w:color w:val="000000"/>
          <w:sz w:val="20"/>
          <w:szCs w:val="20"/>
        </w:rPr>
        <w:t>）所有事假、病假统一报继续教育科备案。</w:t>
      </w:r>
    </w:p>
    <w:p w:rsidR="00B33970" w:rsidRDefault="00221410">
      <w:pPr>
        <w:spacing w:line="400" w:lineRule="exac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8</w:t>
      </w:r>
      <w:r>
        <w:rPr>
          <w:rFonts w:ascii="微软雅黑" w:eastAsia="微软雅黑" w:hAnsi="微软雅黑" w:cs="微软雅黑" w:hint="eastAsia"/>
          <w:color w:val="000000"/>
          <w:sz w:val="20"/>
          <w:szCs w:val="20"/>
        </w:rPr>
        <w:t>）所有请假均需要在假期最后一天到继续教育科销假，未按时销假按照旷工处理。若遇特殊情况无法及时销假或需要延长假期，必须及时电话通知科室教学秘书及继续教育科，并在销假时补充情况说明。</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第八条</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爱护公物，凡损坏公物和医疗器械者，均应按医院规定由本人赔偿。</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第九条</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有下列情况之一者将被终止进修并按河南省人民医院相关规章制度给予处罚，情节</w:t>
      </w:r>
      <w:proofErr w:type="gramStart"/>
      <w:r>
        <w:rPr>
          <w:rFonts w:ascii="微软雅黑" w:eastAsia="微软雅黑" w:hAnsi="微软雅黑" w:cs="微软雅黑" w:hint="eastAsia"/>
          <w:color w:val="000000"/>
          <w:sz w:val="20"/>
          <w:szCs w:val="20"/>
        </w:rPr>
        <w:t>严重由</w:t>
      </w:r>
      <w:proofErr w:type="gramEnd"/>
      <w:r>
        <w:rPr>
          <w:rFonts w:ascii="微软雅黑" w:eastAsia="微软雅黑" w:hAnsi="微软雅黑" w:cs="微软雅黑" w:hint="eastAsia"/>
          <w:color w:val="000000"/>
          <w:sz w:val="20"/>
          <w:szCs w:val="20"/>
        </w:rPr>
        <w:t>司法机关处理：</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）违反医院禁止进修人员独立从医的规定或责任心不强、服务态度差，发生医疗事故</w:t>
      </w:r>
      <w:r>
        <w:rPr>
          <w:rFonts w:ascii="微软雅黑" w:eastAsia="微软雅黑" w:hAnsi="微软雅黑" w:cs="微软雅黑" w:hint="eastAsia"/>
          <w:color w:val="000000"/>
          <w:sz w:val="20"/>
          <w:szCs w:val="20"/>
        </w:rPr>
        <w:t>、医疗差错或者医疗纠纷者；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）私自收藏我院病历、</w:t>
      </w:r>
      <w:r>
        <w:rPr>
          <w:rFonts w:ascii="微软雅黑" w:eastAsia="微软雅黑" w:hAnsi="微软雅黑" w:cs="微软雅黑" w:hint="eastAsia"/>
          <w:color w:val="000000"/>
          <w:sz w:val="20"/>
          <w:szCs w:val="20"/>
        </w:rPr>
        <w:t>X</w:t>
      </w:r>
      <w:r>
        <w:rPr>
          <w:rFonts w:ascii="微软雅黑" w:eastAsia="微软雅黑" w:hAnsi="微软雅黑" w:cs="微软雅黑" w:hint="eastAsia"/>
          <w:color w:val="000000"/>
          <w:sz w:val="20"/>
          <w:szCs w:val="20"/>
        </w:rPr>
        <w:t>片、病理切片、血片等各种资料和标本者。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3</w:t>
      </w:r>
      <w:r>
        <w:rPr>
          <w:rFonts w:ascii="微软雅黑" w:eastAsia="微软雅黑" w:hAnsi="微软雅黑" w:cs="微软雅黑" w:hint="eastAsia"/>
          <w:color w:val="000000"/>
          <w:sz w:val="20"/>
          <w:szCs w:val="20"/>
        </w:rPr>
        <w:t>）学习态度不端正，工作不负责，经教育后仍无改进者。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4</w:t>
      </w:r>
      <w:r>
        <w:rPr>
          <w:rFonts w:ascii="微软雅黑" w:eastAsia="微软雅黑" w:hAnsi="微软雅黑" w:cs="微软雅黑" w:hint="eastAsia"/>
          <w:color w:val="000000"/>
          <w:sz w:val="20"/>
          <w:szCs w:val="20"/>
        </w:rPr>
        <w:t>）劳动纪律差，擅自离岗超过两天或请假逾期不归者。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5</w:t>
      </w:r>
      <w:r>
        <w:rPr>
          <w:rFonts w:ascii="微软雅黑" w:eastAsia="微软雅黑" w:hAnsi="微软雅黑" w:cs="微软雅黑" w:hint="eastAsia"/>
          <w:color w:val="000000"/>
          <w:sz w:val="20"/>
          <w:szCs w:val="20"/>
        </w:rPr>
        <w:t>）因个人因素和品行问题给医院造成不良影响者。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6</w:t>
      </w:r>
      <w:r>
        <w:rPr>
          <w:rFonts w:ascii="微软雅黑" w:eastAsia="微软雅黑" w:hAnsi="微软雅黑" w:cs="微软雅黑" w:hint="eastAsia"/>
          <w:color w:val="000000"/>
          <w:sz w:val="20"/>
          <w:szCs w:val="20"/>
        </w:rPr>
        <w:t>）进修期限为半年，病假超过</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周或事假超过</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周者；进修期限为一年，病假超过</w:t>
      </w:r>
      <w:r>
        <w:rPr>
          <w:rFonts w:ascii="微软雅黑" w:eastAsia="微软雅黑" w:hAnsi="微软雅黑" w:cs="微软雅黑" w:hint="eastAsia"/>
          <w:color w:val="000000"/>
          <w:sz w:val="20"/>
          <w:szCs w:val="20"/>
        </w:rPr>
        <w:t>4</w:t>
      </w:r>
      <w:r>
        <w:rPr>
          <w:rFonts w:ascii="微软雅黑" w:eastAsia="微软雅黑" w:hAnsi="微软雅黑" w:cs="微软雅黑" w:hint="eastAsia"/>
          <w:color w:val="000000"/>
          <w:sz w:val="20"/>
          <w:szCs w:val="20"/>
        </w:rPr>
        <w:t>周或事假超过</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周者。</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第十条</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转科制度</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）进修人员须按照进修计划办理转科，在转科前一周到继续教育科领取《进修人员出科考核成绩表》及《临床带教质量满意度调查表》，由科主任或科室</w:t>
      </w:r>
      <w:r>
        <w:rPr>
          <w:rFonts w:ascii="微软雅黑" w:eastAsia="微软雅黑" w:hAnsi="微软雅黑" w:cs="微软雅黑" w:hint="eastAsia"/>
          <w:color w:val="000000"/>
          <w:sz w:val="20"/>
          <w:szCs w:val="20"/>
        </w:rPr>
        <w:t>教学秘书对其进行理论和操作的出科考核。</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）进修人员需携带本人胸卡、《进修人员出科考核成绩表》、《临床带教质量满意度调查表》于每月的月底最后一个工作日，到继续教育科办理转科手续。</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3</w:t>
      </w:r>
      <w:r>
        <w:rPr>
          <w:rFonts w:ascii="微软雅黑" w:eastAsia="微软雅黑" w:hAnsi="微软雅黑" w:cs="微软雅黑" w:hint="eastAsia"/>
          <w:color w:val="000000"/>
          <w:sz w:val="20"/>
          <w:szCs w:val="20"/>
        </w:rPr>
        <w:t>）如需改变转科计划，需由所在单位按照更改进修计划模板向继续教育科提供情况说明。</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4</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515</w:t>
      </w: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512</w:t>
      </w:r>
      <w:r>
        <w:rPr>
          <w:rFonts w:ascii="微软雅黑" w:eastAsia="微软雅黑" w:hAnsi="微软雅黑" w:cs="微软雅黑" w:hint="eastAsia"/>
          <w:color w:val="000000"/>
          <w:sz w:val="20"/>
          <w:szCs w:val="20"/>
        </w:rPr>
        <w:t>”、儿科转岗人员根据各专业学习计划，服从教学秘书安排，进行科内轮转亚专业。</w:t>
      </w:r>
      <w:r>
        <w:rPr>
          <w:rFonts w:ascii="微软雅黑" w:eastAsia="微软雅黑" w:hAnsi="微软雅黑" w:cs="微软雅黑" w:hint="eastAsia"/>
          <w:b/>
          <w:bCs/>
          <w:color w:val="000000"/>
          <w:sz w:val="20"/>
          <w:szCs w:val="20"/>
        </w:rPr>
        <w:t xml:space="preserve">                           </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b/>
          <w:bCs/>
          <w:color w:val="000000"/>
          <w:sz w:val="20"/>
          <w:szCs w:val="20"/>
        </w:rPr>
        <w:t>第十一条</w:t>
      </w:r>
      <w:r>
        <w:rPr>
          <w:rFonts w:ascii="微软雅黑" w:eastAsia="微软雅黑" w:hAnsi="微软雅黑" w:cs="微软雅黑" w:hint="eastAsia"/>
          <w:b/>
          <w:bCs/>
          <w:color w:val="000000"/>
          <w:sz w:val="20"/>
          <w:szCs w:val="20"/>
        </w:rPr>
        <w:t xml:space="preserve"> </w:t>
      </w: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进修结业</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）胸卡丢失且未被他人继续使用者，进修期满需按时到继续教育科办理结业手续，但延迟三个月发放结业证。若丢失后发现被别人继续使用按转借处理。</w:t>
      </w:r>
    </w:p>
    <w:p w:rsidR="00B33970" w:rsidRDefault="00221410">
      <w:pPr>
        <w:spacing w:line="400" w:lineRule="exact"/>
        <w:ind w:firstLineChars="200" w:firstLine="400"/>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）有下列情形之一者不发结业证：</w:t>
      </w:r>
      <w:r>
        <w:rPr>
          <w:rFonts w:ascii="微软雅黑" w:eastAsia="微软雅黑" w:hAnsi="微软雅黑" w:cs="微软雅黑" w:hint="eastAsia"/>
          <w:color w:val="000000"/>
          <w:sz w:val="20"/>
          <w:szCs w:val="20"/>
        </w:rPr>
        <w:t>1</w:t>
      </w:r>
      <w:r>
        <w:rPr>
          <w:rFonts w:ascii="微软雅黑" w:eastAsia="微软雅黑" w:hAnsi="微软雅黑" w:cs="微软雅黑" w:hint="eastAsia"/>
          <w:color w:val="000000"/>
          <w:sz w:val="20"/>
          <w:szCs w:val="20"/>
        </w:rPr>
        <w:t>）因严重违犯医院相关规定被停止进修者。</w:t>
      </w:r>
      <w:r>
        <w:rPr>
          <w:rFonts w:ascii="微软雅黑" w:eastAsia="微软雅黑" w:hAnsi="微软雅黑" w:cs="微软雅黑" w:hint="eastAsia"/>
          <w:color w:val="000000"/>
          <w:sz w:val="20"/>
          <w:szCs w:val="20"/>
        </w:rPr>
        <w:t>2</w:t>
      </w:r>
      <w:r>
        <w:rPr>
          <w:rFonts w:ascii="微软雅黑" w:eastAsia="微软雅黑" w:hAnsi="微软雅黑" w:cs="微软雅黑" w:hint="eastAsia"/>
          <w:color w:val="000000"/>
          <w:sz w:val="20"/>
          <w:szCs w:val="20"/>
        </w:rPr>
        <w:t>）胸卡转借、倒卖、抵押者。</w:t>
      </w:r>
    </w:p>
    <w:p w:rsidR="00B33970" w:rsidRDefault="00221410">
      <w:pPr>
        <w:spacing w:line="400" w:lineRule="exact"/>
        <w:ind w:firstLineChars="200" w:firstLine="400"/>
        <w:rPr>
          <w:rFonts w:ascii="微软雅黑" w:eastAsia="微软雅黑" w:hAnsi="微软雅黑" w:cs="微软雅黑"/>
          <w:b/>
          <w:color w:val="000000"/>
          <w:sz w:val="20"/>
          <w:szCs w:val="20"/>
        </w:rPr>
      </w:pPr>
      <w:r>
        <w:rPr>
          <w:rFonts w:ascii="微软雅黑" w:eastAsia="微软雅黑" w:hAnsi="微软雅黑" w:cs="微软雅黑" w:hint="eastAsia"/>
          <w:color w:val="000000"/>
          <w:sz w:val="20"/>
          <w:szCs w:val="20"/>
        </w:rPr>
        <w:t>（</w:t>
      </w:r>
      <w:r>
        <w:rPr>
          <w:rFonts w:ascii="微软雅黑" w:eastAsia="微软雅黑" w:hAnsi="微软雅黑" w:cs="微软雅黑" w:hint="eastAsia"/>
          <w:color w:val="000000"/>
          <w:sz w:val="20"/>
          <w:szCs w:val="20"/>
        </w:rPr>
        <w:t>3</w:t>
      </w:r>
      <w:r>
        <w:rPr>
          <w:rFonts w:ascii="微软雅黑" w:eastAsia="微软雅黑" w:hAnsi="微软雅黑" w:cs="微软雅黑" w:hint="eastAsia"/>
          <w:color w:val="000000"/>
          <w:sz w:val="20"/>
          <w:szCs w:val="20"/>
        </w:rPr>
        <w:t>）进修结束时，必须在规定时间内到继续教育科办理结业手续后方可离院，不得私自提</w:t>
      </w:r>
      <w:r>
        <w:rPr>
          <w:rFonts w:ascii="微软雅黑" w:eastAsia="微软雅黑" w:hAnsi="微软雅黑" w:cs="微软雅黑" w:hint="eastAsia"/>
          <w:color w:val="000000"/>
          <w:sz w:val="20"/>
          <w:szCs w:val="20"/>
        </w:rPr>
        <w:lastRenderedPageBreak/>
        <w:t>前或逾期结业，否则不予发放结业证。如有特殊情况不能按时办理结业者，需由所在单位向继续教育科提供情况说明，并于一周内办理结业。因特殊情况需要提前结束进修的，需选送单位来函说明。</w:t>
      </w:r>
    </w:p>
    <w:p w:rsidR="00B33970" w:rsidRDefault="00B33970">
      <w:pPr>
        <w:pStyle w:val="a7"/>
        <w:spacing w:before="75" w:beforeAutospacing="0" w:after="75" w:afterAutospacing="0"/>
        <w:ind w:left="1200" w:hangingChars="500" w:hanging="1200"/>
        <w:rPr>
          <w:rStyle w:val="a9"/>
          <w:rFonts w:ascii="微软雅黑" w:eastAsia="微软雅黑" w:hAnsi="微软雅黑" w:cs="微软雅黑"/>
          <w:b w:val="0"/>
          <w:bCs/>
          <w:color w:val="000000"/>
          <w:szCs w:val="24"/>
        </w:rPr>
      </w:pPr>
    </w:p>
    <w:p w:rsidR="00B33970" w:rsidRDefault="00221410" w:rsidP="000C4490">
      <w:pPr>
        <w:pStyle w:val="a7"/>
        <w:spacing w:before="75" w:beforeAutospacing="0" w:after="75" w:afterAutospacing="0"/>
        <w:ind w:left="1200" w:hangingChars="500" w:hanging="1200"/>
        <w:rPr>
          <w:rFonts w:ascii="微软雅黑" w:eastAsia="微软雅黑" w:hAnsi="微软雅黑" w:cs="微软雅黑"/>
          <w:bCs/>
          <w:color w:val="FF0000"/>
          <w:szCs w:val="24"/>
        </w:rPr>
      </w:pPr>
      <w:r>
        <w:rPr>
          <w:rStyle w:val="a9"/>
          <w:rFonts w:ascii="微软雅黑" w:eastAsia="微软雅黑" w:hAnsi="微软雅黑" w:cs="微软雅黑" w:hint="eastAsia"/>
          <w:color w:val="000000"/>
          <w:szCs w:val="24"/>
        </w:rPr>
        <w:t>报到方法</w:t>
      </w:r>
      <w:r>
        <w:rPr>
          <w:rStyle w:val="a9"/>
          <w:rFonts w:ascii="微软雅黑" w:eastAsia="微软雅黑" w:hAnsi="微软雅黑" w:cs="微软雅黑" w:hint="eastAsia"/>
          <w:b w:val="0"/>
          <w:bCs/>
          <w:color w:val="000000"/>
          <w:szCs w:val="24"/>
        </w:rPr>
        <w:t>：请</w:t>
      </w:r>
      <w:r>
        <w:rPr>
          <w:rFonts w:ascii="微软雅黑" w:eastAsia="微软雅黑" w:hAnsi="微软雅黑" w:cs="微软雅黑" w:hint="eastAsia"/>
          <w:bCs/>
          <w:color w:val="000000"/>
          <w:szCs w:val="24"/>
        </w:rPr>
        <w:t>在</w:t>
      </w:r>
      <w:r>
        <w:rPr>
          <w:rFonts w:ascii="微软雅黑" w:eastAsia="微软雅黑" w:hAnsi="微软雅黑" w:cs="微软雅黑" w:hint="eastAsia"/>
          <w:bCs/>
          <w:color w:val="FF0000"/>
          <w:szCs w:val="24"/>
        </w:rPr>
        <w:t>规定的日期</w:t>
      </w:r>
      <w:r>
        <w:rPr>
          <w:rFonts w:ascii="微软雅黑" w:eastAsia="微软雅黑" w:hAnsi="微软雅黑" w:cs="微软雅黑" w:hint="eastAsia"/>
          <w:bCs/>
          <w:color w:val="000000"/>
          <w:szCs w:val="24"/>
        </w:rPr>
        <w:t>携带材料</w:t>
      </w:r>
      <w:r>
        <w:rPr>
          <w:rFonts w:ascii="微软雅黑" w:eastAsia="微软雅黑" w:hAnsi="微软雅黑" w:cs="微软雅黑" w:hint="eastAsia"/>
          <w:bCs/>
          <w:color w:val="FF0000"/>
          <w:szCs w:val="24"/>
        </w:rPr>
        <w:t>现场报到。</w:t>
      </w:r>
      <w:bookmarkStart w:id="0" w:name="_GoBack"/>
      <w:bookmarkEnd w:id="0"/>
    </w:p>
    <w:p w:rsidR="00B33970" w:rsidRDefault="00221410">
      <w:pPr>
        <w:pStyle w:val="a7"/>
        <w:spacing w:before="75" w:beforeAutospacing="0" w:after="75" w:afterAutospacing="0"/>
        <w:rPr>
          <w:rFonts w:ascii="微软雅黑" w:eastAsia="微软雅黑" w:hAnsi="微软雅黑" w:cs="微软雅黑"/>
          <w:bCs/>
          <w:color w:val="000000"/>
          <w:szCs w:val="24"/>
        </w:rPr>
      </w:pPr>
      <w:r>
        <w:rPr>
          <w:rStyle w:val="a9"/>
          <w:rFonts w:ascii="微软雅黑" w:eastAsia="微软雅黑" w:hAnsi="微软雅黑" w:cs="微软雅黑" w:hint="eastAsia"/>
          <w:color w:val="000000"/>
          <w:szCs w:val="24"/>
        </w:rPr>
        <w:t>报到时间</w:t>
      </w:r>
      <w:r>
        <w:rPr>
          <w:rStyle w:val="a9"/>
          <w:rFonts w:ascii="微软雅黑" w:eastAsia="微软雅黑" w:hAnsi="微软雅黑" w:cs="微软雅黑" w:hint="eastAsia"/>
          <w:b w:val="0"/>
          <w:bCs/>
          <w:color w:val="000000"/>
          <w:szCs w:val="24"/>
        </w:rPr>
        <w:t xml:space="preserve">: </w:t>
      </w:r>
      <w:r>
        <w:rPr>
          <w:rStyle w:val="a9"/>
          <w:rFonts w:ascii="微软雅黑" w:eastAsia="微软雅黑" w:hAnsi="微软雅黑" w:cs="微软雅黑" w:hint="eastAsia"/>
          <w:b w:val="0"/>
          <w:bCs/>
          <w:color w:val="000000"/>
          <w:szCs w:val="24"/>
        </w:rPr>
        <w:t>上午</w:t>
      </w:r>
      <w:r>
        <w:rPr>
          <w:rStyle w:val="a9"/>
          <w:rFonts w:ascii="微软雅黑" w:eastAsia="微软雅黑" w:hAnsi="微软雅黑" w:cs="微软雅黑" w:hint="eastAsia"/>
          <w:b w:val="0"/>
          <w:bCs/>
          <w:color w:val="000000"/>
          <w:szCs w:val="24"/>
        </w:rPr>
        <w:t xml:space="preserve">8:30-11:00  </w:t>
      </w:r>
    </w:p>
    <w:p w:rsidR="00B33970" w:rsidRDefault="00221410" w:rsidP="000C4490">
      <w:pPr>
        <w:pStyle w:val="a7"/>
        <w:spacing w:before="75" w:beforeAutospacing="0" w:after="75" w:afterAutospacing="0"/>
        <w:ind w:left="1200" w:hangingChars="500" w:hanging="1200"/>
        <w:rPr>
          <w:rStyle w:val="a9"/>
          <w:rFonts w:ascii="微软雅黑" w:eastAsia="微软雅黑" w:hAnsi="微软雅黑" w:cs="微软雅黑"/>
          <w:b w:val="0"/>
          <w:bCs/>
          <w:color w:val="000000"/>
          <w:szCs w:val="24"/>
        </w:rPr>
      </w:pPr>
      <w:r>
        <w:rPr>
          <w:rStyle w:val="a9"/>
          <w:rFonts w:ascii="微软雅黑" w:eastAsia="微软雅黑" w:hAnsi="微软雅黑" w:cs="微软雅黑" w:hint="eastAsia"/>
          <w:color w:val="000000"/>
          <w:szCs w:val="24"/>
        </w:rPr>
        <w:t>报到地址</w:t>
      </w:r>
      <w:r>
        <w:rPr>
          <w:rStyle w:val="a9"/>
          <w:rFonts w:ascii="微软雅黑" w:eastAsia="微软雅黑" w:hAnsi="微软雅黑" w:cs="微软雅黑" w:hint="eastAsia"/>
          <w:b w:val="0"/>
          <w:bCs/>
          <w:color w:val="000000"/>
          <w:szCs w:val="24"/>
        </w:rPr>
        <w:t>：河南省金水区</w:t>
      </w:r>
      <w:proofErr w:type="gramStart"/>
      <w:r>
        <w:rPr>
          <w:rStyle w:val="a9"/>
          <w:rFonts w:ascii="微软雅黑" w:eastAsia="微软雅黑" w:hAnsi="微软雅黑" w:cs="微软雅黑" w:hint="eastAsia"/>
          <w:b w:val="0"/>
          <w:bCs/>
          <w:color w:val="000000"/>
          <w:szCs w:val="24"/>
        </w:rPr>
        <w:t>纬</w:t>
      </w:r>
      <w:proofErr w:type="gramEnd"/>
      <w:r>
        <w:rPr>
          <w:rStyle w:val="a9"/>
          <w:rFonts w:ascii="微软雅黑" w:eastAsia="微软雅黑" w:hAnsi="微软雅黑" w:cs="微软雅黑" w:hint="eastAsia"/>
          <w:b w:val="0"/>
          <w:bCs/>
          <w:color w:val="000000"/>
          <w:szCs w:val="24"/>
        </w:rPr>
        <w:t>五路经三路交叉口向西</w:t>
      </w:r>
      <w:r>
        <w:rPr>
          <w:rStyle w:val="a9"/>
          <w:rFonts w:ascii="微软雅黑" w:eastAsia="微软雅黑" w:hAnsi="微软雅黑" w:cs="微软雅黑" w:hint="eastAsia"/>
          <w:b w:val="0"/>
          <w:bCs/>
          <w:color w:val="000000"/>
          <w:szCs w:val="24"/>
        </w:rPr>
        <w:t>50</w:t>
      </w:r>
      <w:r>
        <w:rPr>
          <w:rStyle w:val="a9"/>
          <w:rFonts w:ascii="微软雅黑" w:eastAsia="微软雅黑" w:hAnsi="微软雅黑" w:cs="微软雅黑" w:hint="eastAsia"/>
          <w:b w:val="0"/>
          <w:bCs/>
          <w:color w:val="000000"/>
          <w:szCs w:val="24"/>
        </w:rPr>
        <w:t>米路北纬五路</w:t>
      </w:r>
      <w:r>
        <w:rPr>
          <w:rStyle w:val="a9"/>
          <w:rFonts w:ascii="微软雅黑" w:eastAsia="微软雅黑" w:hAnsi="微软雅黑" w:cs="微软雅黑" w:hint="eastAsia"/>
          <w:b w:val="0"/>
          <w:bCs/>
          <w:color w:val="000000"/>
          <w:szCs w:val="24"/>
        </w:rPr>
        <w:t>8</w:t>
      </w:r>
      <w:r>
        <w:rPr>
          <w:rStyle w:val="a9"/>
          <w:rFonts w:ascii="微软雅黑" w:eastAsia="微软雅黑" w:hAnsi="微软雅黑" w:cs="微软雅黑" w:hint="eastAsia"/>
          <w:b w:val="0"/>
          <w:bCs/>
          <w:color w:val="000000"/>
          <w:szCs w:val="24"/>
        </w:rPr>
        <w:t>号河南省人民医院教育培训部（六层白楼）</w:t>
      </w:r>
      <w:r>
        <w:rPr>
          <w:rStyle w:val="a9"/>
          <w:rFonts w:ascii="微软雅黑" w:eastAsia="微软雅黑" w:hAnsi="微软雅黑" w:cs="微软雅黑" w:hint="eastAsia"/>
          <w:b w:val="0"/>
          <w:bCs/>
          <w:color w:val="000000"/>
          <w:szCs w:val="24"/>
        </w:rPr>
        <w:t>2</w:t>
      </w:r>
      <w:r>
        <w:rPr>
          <w:rStyle w:val="a9"/>
          <w:rFonts w:ascii="微软雅黑" w:eastAsia="微软雅黑" w:hAnsi="微软雅黑" w:cs="微软雅黑" w:hint="eastAsia"/>
          <w:b w:val="0"/>
          <w:bCs/>
          <w:color w:val="000000"/>
          <w:szCs w:val="24"/>
        </w:rPr>
        <w:t>楼</w:t>
      </w:r>
      <w:r>
        <w:rPr>
          <w:rStyle w:val="a9"/>
          <w:rFonts w:ascii="微软雅黑" w:eastAsia="微软雅黑" w:hAnsi="微软雅黑" w:cs="微软雅黑" w:hint="eastAsia"/>
          <w:b w:val="0"/>
          <w:bCs/>
          <w:color w:val="000000"/>
          <w:szCs w:val="24"/>
        </w:rPr>
        <w:t>202</w:t>
      </w:r>
      <w:r>
        <w:rPr>
          <w:rStyle w:val="a9"/>
          <w:rFonts w:ascii="微软雅黑" w:eastAsia="微软雅黑" w:hAnsi="微软雅黑" w:cs="微软雅黑" w:hint="eastAsia"/>
          <w:b w:val="0"/>
          <w:bCs/>
          <w:color w:val="000000"/>
          <w:szCs w:val="24"/>
        </w:rPr>
        <w:t>室</w:t>
      </w:r>
      <w:r>
        <w:rPr>
          <w:rStyle w:val="a9"/>
          <w:rFonts w:ascii="微软雅黑" w:eastAsia="微软雅黑" w:hAnsi="微软雅黑" w:cs="微软雅黑" w:hint="eastAsia"/>
          <w:b w:val="0"/>
          <w:bCs/>
          <w:color w:val="000000"/>
          <w:szCs w:val="24"/>
        </w:rPr>
        <w:t>--</w:t>
      </w:r>
      <w:r>
        <w:rPr>
          <w:rStyle w:val="a9"/>
          <w:rFonts w:ascii="微软雅黑" w:eastAsia="微软雅黑" w:hAnsi="微软雅黑" w:cs="微软雅黑" w:hint="eastAsia"/>
          <w:b w:val="0"/>
          <w:bCs/>
          <w:color w:val="000000"/>
          <w:szCs w:val="24"/>
        </w:rPr>
        <w:t>继续教育科</w:t>
      </w:r>
      <w:r>
        <w:rPr>
          <w:rStyle w:val="a9"/>
          <w:rFonts w:ascii="微软雅黑" w:eastAsia="微软雅黑" w:hAnsi="微软雅黑" w:cs="微软雅黑" w:hint="eastAsia"/>
          <w:b w:val="0"/>
          <w:bCs/>
          <w:color w:val="000000"/>
          <w:szCs w:val="24"/>
        </w:rPr>
        <w:t xml:space="preserve">   </w:t>
      </w:r>
    </w:p>
    <w:p w:rsidR="00B33970" w:rsidRDefault="00221410" w:rsidP="000C4490">
      <w:pPr>
        <w:ind w:firstLineChars="1200" w:firstLine="2880"/>
        <w:rPr>
          <w:rFonts w:ascii="微软雅黑" w:eastAsia="微软雅黑" w:hAnsi="微软雅黑" w:cs="微软雅黑"/>
          <w:b/>
          <w:bCs/>
          <w:sz w:val="24"/>
          <w:szCs w:val="24"/>
        </w:rPr>
      </w:pPr>
      <w:r>
        <w:rPr>
          <w:rFonts w:ascii="微软雅黑" w:eastAsia="微软雅黑" w:hAnsi="微软雅黑" w:cs="微软雅黑" w:hint="eastAsia"/>
          <w:b/>
          <w:bCs/>
          <w:sz w:val="24"/>
          <w:szCs w:val="24"/>
        </w:rPr>
        <w:t>继续教育科现场报到办理流程</w:t>
      </w:r>
    </w:p>
    <w:p w:rsidR="00B33970" w:rsidRDefault="00221410">
      <w:pPr>
        <w:ind w:leftChars="456" w:left="1198" w:hangingChars="100" w:hanging="240"/>
        <w:rPr>
          <w:rFonts w:ascii="微软雅黑" w:eastAsia="微软雅黑" w:hAnsi="微软雅黑" w:cs="微软雅黑"/>
          <w:sz w:val="24"/>
          <w:szCs w:val="24"/>
        </w:rPr>
      </w:pPr>
      <w:r>
        <w:rPr>
          <w:rFonts w:ascii="微软雅黑" w:eastAsia="微软雅黑" w:hAnsi="微软雅黑" w:cs="微软雅黑" w:hint="eastAsia"/>
          <w:sz w:val="24"/>
          <w:szCs w:val="24"/>
        </w:rPr>
        <w:t xml:space="preserve">1 </w:t>
      </w:r>
      <w:r>
        <w:rPr>
          <w:rFonts w:ascii="微软雅黑" w:eastAsia="微软雅黑" w:hAnsi="微软雅黑" w:cs="微软雅黑" w:hint="eastAsia"/>
          <w:sz w:val="24"/>
          <w:szCs w:val="24"/>
        </w:rPr>
        <w:t>装订相关材料，《河南省人民医院临床药师培训学员申请表》以及协议书</w:t>
      </w:r>
      <w:r>
        <w:rPr>
          <w:rFonts w:ascii="微软雅黑" w:eastAsia="微软雅黑" w:hAnsi="微软雅黑" w:cs="微软雅黑" w:hint="eastAsia"/>
          <w:sz w:val="24"/>
          <w:szCs w:val="24"/>
        </w:rPr>
        <w:t>3</w:t>
      </w:r>
      <w:r>
        <w:rPr>
          <w:rFonts w:ascii="微软雅黑" w:eastAsia="微软雅黑" w:hAnsi="微软雅黑" w:cs="微软雅黑" w:hint="eastAsia"/>
          <w:sz w:val="24"/>
          <w:szCs w:val="24"/>
        </w:rPr>
        <w:t>份、专业技术资格证书（职称证）复印件</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份</w:t>
      </w:r>
    </w:p>
    <w:p w:rsidR="00B33970" w:rsidRDefault="00221410">
      <w:pPr>
        <w:ind w:firstLineChars="400" w:firstLine="96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领取《进修生进科通知单》《胸卡办理证》</w:t>
      </w:r>
    </w:p>
    <w:p w:rsidR="00B33970" w:rsidRDefault="00221410">
      <w:pPr>
        <w:ind w:firstLineChars="400" w:firstLine="960"/>
        <w:rPr>
          <w:rFonts w:ascii="微软雅黑" w:eastAsia="微软雅黑" w:hAnsi="微软雅黑" w:cs="微软雅黑"/>
          <w:sz w:val="24"/>
          <w:szCs w:val="24"/>
        </w:rPr>
      </w:pPr>
      <w:r>
        <w:rPr>
          <w:rFonts w:ascii="微软雅黑" w:eastAsia="微软雅黑" w:hAnsi="微软雅黑" w:cs="微软雅黑" w:hint="eastAsia"/>
          <w:sz w:val="24"/>
          <w:szCs w:val="24"/>
        </w:rPr>
        <w:t>3</w:t>
      </w:r>
      <w:r w:rsidR="000C4490">
        <w:rPr>
          <w:rFonts w:ascii="微软雅黑" w:eastAsia="微软雅黑" w:hAnsi="微软雅黑" w:cs="微软雅黑" w:hint="eastAsia"/>
          <w:sz w:val="24"/>
          <w:szCs w:val="24"/>
        </w:rPr>
        <w:t>办理胸卡</w:t>
      </w:r>
      <w:r>
        <w:rPr>
          <w:rFonts w:ascii="微软雅黑" w:eastAsia="微软雅黑" w:hAnsi="微软雅黑" w:cs="微软雅黑" w:hint="eastAsia"/>
          <w:sz w:val="24"/>
          <w:szCs w:val="24"/>
        </w:rPr>
        <w:t>。</w:t>
      </w:r>
    </w:p>
    <w:p w:rsidR="00B33970" w:rsidRDefault="00221410">
      <w:pPr>
        <w:ind w:leftChars="456" w:left="1918" w:hangingChars="400" w:hanging="960"/>
        <w:rPr>
          <w:rFonts w:ascii="微软雅黑" w:eastAsia="微软雅黑" w:hAnsi="微软雅黑" w:cs="微软雅黑"/>
          <w:color w:val="FF0000"/>
          <w:sz w:val="24"/>
          <w:szCs w:val="24"/>
        </w:rPr>
      </w:pPr>
      <w:r>
        <w:rPr>
          <w:rFonts w:ascii="微软雅黑" w:eastAsia="微软雅黑" w:hAnsi="微软雅黑" w:cs="微软雅黑" w:hint="eastAsia"/>
          <w:sz w:val="24"/>
          <w:szCs w:val="24"/>
        </w:rPr>
        <w:t>4</w:t>
      </w:r>
      <w:r>
        <w:rPr>
          <w:rFonts w:ascii="微软雅黑" w:eastAsia="微软雅黑" w:hAnsi="微软雅黑" w:cs="微软雅黑" w:hint="eastAsia"/>
          <w:sz w:val="24"/>
          <w:szCs w:val="24"/>
        </w:rPr>
        <w:t>入科：携带《进修生进科通知单》及</w:t>
      </w:r>
      <w:r>
        <w:rPr>
          <w:rFonts w:ascii="微软雅黑" w:eastAsia="微软雅黑" w:hAnsi="微软雅黑" w:cs="微软雅黑" w:hint="eastAsia"/>
          <w:b/>
          <w:bCs/>
          <w:sz w:val="24"/>
          <w:szCs w:val="24"/>
        </w:rPr>
        <w:t>胸卡</w:t>
      </w:r>
      <w:r>
        <w:rPr>
          <w:rFonts w:ascii="微软雅黑" w:eastAsia="微软雅黑" w:hAnsi="微软雅黑" w:cs="微软雅黑" w:hint="eastAsia"/>
          <w:sz w:val="24"/>
          <w:szCs w:val="24"/>
        </w:rPr>
        <w:t>进入科室，将《进修生进科通知单》交于科室教学秘书</w:t>
      </w:r>
      <w:r w:rsidR="000C4490">
        <w:rPr>
          <w:rFonts w:ascii="微软雅黑" w:eastAsia="微软雅黑" w:hAnsi="微软雅黑" w:cs="微软雅黑" w:hint="eastAsia"/>
          <w:sz w:val="24"/>
          <w:szCs w:val="24"/>
        </w:rPr>
        <w:t>齐艳霞</w:t>
      </w:r>
      <w:r>
        <w:rPr>
          <w:rFonts w:ascii="微软雅黑" w:eastAsia="微软雅黑" w:hAnsi="微软雅黑" w:cs="微软雅黑" w:hint="eastAsia"/>
          <w:sz w:val="24"/>
          <w:szCs w:val="24"/>
        </w:rPr>
        <w:t>老师，</w:t>
      </w:r>
      <w:r>
        <w:rPr>
          <w:rFonts w:ascii="微软雅黑" w:eastAsia="微软雅黑" w:hAnsi="微软雅黑" w:cs="微软雅黑" w:hint="eastAsia"/>
          <w:color w:val="FF0000"/>
          <w:sz w:val="24"/>
          <w:szCs w:val="24"/>
        </w:rPr>
        <w:t>逾期入科者给予退回进修申请，且不再接收。</w:t>
      </w:r>
    </w:p>
    <w:p w:rsidR="00B33970" w:rsidRDefault="00B33970">
      <w:pPr>
        <w:ind w:leftChars="456" w:left="1918" w:hangingChars="400" w:hanging="960"/>
        <w:rPr>
          <w:rFonts w:ascii="微软雅黑" w:eastAsia="微软雅黑" w:hAnsi="微软雅黑" w:cs="微软雅黑"/>
          <w:color w:val="FF0000"/>
          <w:sz w:val="24"/>
          <w:szCs w:val="24"/>
        </w:rPr>
      </w:pPr>
    </w:p>
    <w:p w:rsidR="00B33970" w:rsidRDefault="00221410" w:rsidP="000C4490">
      <w:pPr>
        <w:ind w:firstLineChars="1100" w:firstLine="3080"/>
        <w:rPr>
          <w:rFonts w:ascii="微软雅黑" w:eastAsia="微软雅黑" w:hAnsi="微软雅黑" w:cs="微软雅黑"/>
          <w:b/>
          <w:bCs/>
          <w:sz w:val="28"/>
          <w:szCs w:val="28"/>
        </w:rPr>
      </w:pPr>
      <w:r>
        <w:rPr>
          <w:rFonts w:ascii="微软雅黑" w:eastAsia="微软雅黑" w:hAnsi="微软雅黑" w:cs="微软雅黑" w:hint="eastAsia"/>
          <w:b/>
          <w:bCs/>
          <w:sz w:val="28"/>
          <w:szCs w:val="28"/>
        </w:rPr>
        <w:t>如何办理结业？</w:t>
      </w:r>
    </w:p>
    <w:p w:rsidR="00B33970" w:rsidRDefault="00221410">
      <w:pPr>
        <w:ind w:leftChars="456" w:left="1438" w:hangingChars="200" w:hanging="480"/>
        <w:rPr>
          <w:rFonts w:ascii="微软雅黑" w:eastAsia="微软雅黑" w:hAnsi="微软雅黑" w:cs="微软雅黑"/>
          <w:sz w:val="24"/>
          <w:szCs w:val="24"/>
        </w:rPr>
      </w:pP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、结业前一周在教学秘书处领取《进修人员出科考核成绩表》、《进修人员结业鉴定表》及《河南省人民医院临床带教质量满意度测评表》，</w:t>
      </w:r>
    </w:p>
    <w:p w:rsidR="00B33970" w:rsidRDefault="00221410">
      <w:pPr>
        <w:ind w:leftChars="456" w:left="1438" w:hangingChars="200" w:hanging="480"/>
        <w:rPr>
          <w:rFonts w:ascii="微软雅黑" w:eastAsia="微软雅黑" w:hAnsi="微软雅黑" w:cs="微软雅黑"/>
          <w:sz w:val="24"/>
          <w:szCs w:val="24"/>
        </w:rPr>
      </w:pPr>
      <w:r>
        <w:rPr>
          <w:rFonts w:ascii="微软雅黑" w:eastAsia="微软雅黑" w:hAnsi="微软雅黑" w:cs="微软雅黑" w:hint="eastAsia"/>
          <w:sz w:val="24"/>
          <w:szCs w:val="24"/>
        </w:rPr>
        <w:t>2</w:t>
      </w:r>
      <w:r>
        <w:rPr>
          <w:rFonts w:ascii="微软雅黑" w:eastAsia="微软雅黑" w:hAnsi="微软雅黑" w:cs="微软雅黑" w:hint="eastAsia"/>
          <w:sz w:val="24"/>
          <w:szCs w:val="24"/>
        </w:rPr>
        <w:t>、结业当天携带您本人胸卡，一寸照片一张、按照规定日期</w:t>
      </w:r>
      <w:proofErr w:type="gramStart"/>
      <w:r>
        <w:rPr>
          <w:rFonts w:ascii="微软雅黑" w:eastAsia="微软雅黑" w:hAnsi="微软雅黑" w:cs="微软雅黑" w:hint="eastAsia"/>
          <w:sz w:val="24"/>
          <w:szCs w:val="24"/>
        </w:rPr>
        <w:t>至继续</w:t>
      </w:r>
      <w:proofErr w:type="gramEnd"/>
      <w:r>
        <w:rPr>
          <w:rFonts w:ascii="微软雅黑" w:eastAsia="微软雅黑" w:hAnsi="微软雅黑" w:cs="微软雅黑" w:hint="eastAsia"/>
          <w:sz w:val="24"/>
          <w:szCs w:val="24"/>
        </w:rPr>
        <w:t>教育科办理结业手续，提前或者逾期办理者不予发放结业证。</w:t>
      </w:r>
    </w:p>
    <w:p w:rsidR="00B33970" w:rsidRDefault="00B33970">
      <w:pPr>
        <w:rPr>
          <w:rFonts w:ascii="微软雅黑" w:eastAsia="微软雅黑" w:hAnsi="微软雅黑" w:cs="微软雅黑"/>
          <w:sz w:val="22"/>
        </w:rPr>
      </w:pPr>
    </w:p>
    <w:sectPr w:rsidR="00B33970" w:rsidSect="00B339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10" w:rsidRDefault="00221410" w:rsidP="000C4490">
      <w:r>
        <w:separator/>
      </w:r>
    </w:p>
  </w:endnote>
  <w:endnote w:type="continuationSeparator" w:id="0">
    <w:p w:rsidR="00221410" w:rsidRDefault="00221410" w:rsidP="000C44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10" w:rsidRDefault="00221410" w:rsidP="000C4490">
      <w:r>
        <w:separator/>
      </w:r>
    </w:p>
  </w:footnote>
  <w:footnote w:type="continuationSeparator" w:id="0">
    <w:p w:rsidR="00221410" w:rsidRDefault="00221410" w:rsidP="000C4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22E5"/>
    <w:rsid w:val="00064EFD"/>
    <w:rsid w:val="000B214A"/>
    <w:rsid w:val="000C4490"/>
    <w:rsid w:val="00221410"/>
    <w:rsid w:val="002722E5"/>
    <w:rsid w:val="002A0D96"/>
    <w:rsid w:val="002B62C9"/>
    <w:rsid w:val="00555753"/>
    <w:rsid w:val="00650671"/>
    <w:rsid w:val="00964934"/>
    <w:rsid w:val="009730D1"/>
    <w:rsid w:val="00AD5D5B"/>
    <w:rsid w:val="00B33970"/>
    <w:rsid w:val="00D31D9D"/>
    <w:rsid w:val="00E333B7"/>
    <w:rsid w:val="00E85754"/>
    <w:rsid w:val="00FB0087"/>
    <w:rsid w:val="00FD23AF"/>
    <w:rsid w:val="03222E5D"/>
    <w:rsid w:val="0CB0345E"/>
    <w:rsid w:val="18FB2B28"/>
    <w:rsid w:val="1DFD5C93"/>
    <w:rsid w:val="23711003"/>
    <w:rsid w:val="25BA204C"/>
    <w:rsid w:val="309F4636"/>
    <w:rsid w:val="32492C42"/>
    <w:rsid w:val="4C054762"/>
    <w:rsid w:val="52483478"/>
    <w:rsid w:val="5B7C3003"/>
    <w:rsid w:val="664B0DD4"/>
    <w:rsid w:val="71B52CB7"/>
    <w:rsid w:val="76640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33970"/>
    <w:pPr>
      <w:jc w:val="left"/>
    </w:pPr>
  </w:style>
  <w:style w:type="paragraph" w:styleId="a4">
    <w:name w:val="Plain Text"/>
    <w:basedOn w:val="a"/>
    <w:qFormat/>
    <w:rsid w:val="00B33970"/>
    <w:rPr>
      <w:rFonts w:ascii="宋体" w:hAnsi="Courier New"/>
    </w:rPr>
  </w:style>
  <w:style w:type="paragraph" w:styleId="a5">
    <w:name w:val="footer"/>
    <w:basedOn w:val="a"/>
    <w:link w:val="Char"/>
    <w:uiPriority w:val="99"/>
    <w:unhideWhenUsed/>
    <w:qFormat/>
    <w:rsid w:val="00B33970"/>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B3397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33970"/>
    <w:pPr>
      <w:widowControl/>
      <w:spacing w:before="100" w:beforeAutospacing="1" w:after="100" w:afterAutospacing="1"/>
      <w:jc w:val="left"/>
    </w:pPr>
    <w:rPr>
      <w:rFonts w:ascii="宋体" w:hAnsi="宋体" w:cs="宋体"/>
      <w:kern w:val="0"/>
      <w:sz w:val="24"/>
    </w:rPr>
  </w:style>
  <w:style w:type="table" w:styleId="a8">
    <w:name w:val="Table Grid"/>
    <w:basedOn w:val="a1"/>
    <w:uiPriority w:val="99"/>
    <w:unhideWhenUsed/>
    <w:qFormat/>
    <w:rsid w:val="00B339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B33970"/>
    <w:rPr>
      <w:b/>
    </w:rPr>
  </w:style>
  <w:style w:type="character" w:customStyle="1" w:styleId="Char0">
    <w:name w:val="页眉 Char"/>
    <w:basedOn w:val="a0"/>
    <w:link w:val="a6"/>
    <w:uiPriority w:val="99"/>
    <w:qFormat/>
    <w:rsid w:val="00B33970"/>
    <w:rPr>
      <w:sz w:val="18"/>
      <w:szCs w:val="18"/>
    </w:rPr>
  </w:style>
  <w:style w:type="character" w:customStyle="1" w:styleId="Char">
    <w:name w:val="页脚 Char"/>
    <w:basedOn w:val="a0"/>
    <w:link w:val="a5"/>
    <w:uiPriority w:val="99"/>
    <w:qFormat/>
    <w:rsid w:val="00B3397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刘豹</dc:creator>
  <cp:lastModifiedBy>admin</cp:lastModifiedBy>
  <cp:revision>5</cp:revision>
  <dcterms:created xsi:type="dcterms:W3CDTF">2019-07-30T08:49:00Z</dcterms:created>
  <dcterms:modified xsi:type="dcterms:W3CDTF">2020-08-10T10:31:00Z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